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DF9D5">
      <w:pPr>
        <w:pStyle w:val="14"/>
        <w:jc w:val="both"/>
        <w:rPr>
          <w:rFonts w:hint="eastAsia"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32"/>
          <w:szCs w:val="32"/>
          <w:lang w:eastAsia="zh-CN"/>
        </w:rPr>
        <w:t>附件</w:t>
      </w:r>
    </w:p>
    <w:p w14:paraId="1BE010E4">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7406A8D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38E94AB">
      <w:pPr>
        <w:widowControl/>
        <w:spacing w:after="156" w:afterLines="50"/>
        <w:jc w:val="center"/>
        <w:textAlignment w:val="center"/>
        <w:rPr>
          <w:rFonts w:ascii="Times New Roman" w:hAnsi="Times New Roman" w:eastAsia="黑体" w:cs="Times New Roman"/>
          <w:color w:val="000000"/>
          <w:kern w:val="0"/>
          <w:sz w:val="36"/>
          <w:szCs w:val="36"/>
          <w:lang w:bidi="ar"/>
        </w:rPr>
      </w:pPr>
      <w:bookmarkStart w:id="3" w:name="_GoBack"/>
      <w:bookmarkEnd w:id="3"/>
    </w:p>
    <w:p w14:paraId="0D583CB7">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F801FFF">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26787D8">
      <w:pPr>
        <w:widowControl/>
        <w:spacing w:after="156" w:afterLines="50"/>
        <w:jc w:val="both"/>
        <w:textAlignment w:val="center"/>
        <w:rPr>
          <w:rFonts w:ascii="Times New Roman" w:hAnsi="Times New Roman" w:eastAsia="黑体" w:cs="Times New Roman"/>
          <w:color w:val="000000"/>
          <w:kern w:val="0"/>
          <w:sz w:val="36"/>
          <w:szCs w:val="36"/>
          <w:lang w:bidi="ar"/>
        </w:rPr>
      </w:pPr>
    </w:p>
    <w:p w14:paraId="513C2BF4">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222C8A1C">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2CEC41B6">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0"/>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550052D9">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BE98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6AF0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4942A6C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BE63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F596A">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349D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C123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3676C">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8FC5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577111F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5453B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30132">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BF48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47D7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63451">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DBE5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57653AC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A975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EFE4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42DC">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908.91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A55B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BAD3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DCED1">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798.83</w:t>
            </w:r>
          </w:p>
        </w:tc>
      </w:tr>
      <w:tr w14:paraId="2A86B5D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5431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4471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85F3">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93A7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D311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D25A">
            <w:pPr>
              <w:jc w:val="center"/>
              <w:rPr>
                <w:rFonts w:ascii="Times New Roman" w:hAnsi="Times New Roman" w:eastAsia="仿宋_GB2312" w:cs="Times New Roman"/>
                <w:color w:val="000000"/>
                <w:sz w:val="22"/>
              </w:rPr>
            </w:pPr>
          </w:p>
        </w:tc>
      </w:tr>
      <w:tr w14:paraId="32ED026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443F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44CB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4B22">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19F2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B6C1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AE66">
            <w:pPr>
              <w:jc w:val="center"/>
              <w:rPr>
                <w:rFonts w:ascii="Times New Roman" w:hAnsi="Times New Roman" w:eastAsia="仿宋_GB2312" w:cs="Times New Roman"/>
                <w:color w:val="000000"/>
                <w:sz w:val="22"/>
              </w:rPr>
            </w:pPr>
          </w:p>
        </w:tc>
      </w:tr>
      <w:tr w14:paraId="63FC6EC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04C4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84B2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3C84E">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8C50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EEB9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C71F">
            <w:pPr>
              <w:jc w:val="center"/>
              <w:rPr>
                <w:rFonts w:ascii="Times New Roman" w:hAnsi="Times New Roman" w:eastAsia="仿宋_GB2312" w:cs="Times New Roman"/>
                <w:color w:val="000000"/>
                <w:sz w:val="22"/>
              </w:rPr>
            </w:pPr>
          </w:p>
        </w:tc>
      </w:tr>
      <w:tr w14:paraId="7A3DE48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152BF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9958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CB57">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B88D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9D99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00F3">
            <w:pPr>
              <w:jc w:val="center"/>
              <w:rPr>
                <w:rFonts w:ascii="Times New Roman" w:hAnsi="Times New Roman" w:eastAsia="仿宋_GB2312" w:cs="Times New Roman"/>
                <w:color w:val="000000"/>
                <w:sz w:val="22"/>
              </w:rPr>
            </w:pPr>
          </w:p>
        </w:tc>
      </w:tr>
      <w:tr w14:paraId="56C2CA1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1EC7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4F4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71D8">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8A30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DB4A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8DB44">
            <w:pPr>
              <w:jc w:val="center"/>
              <w:rPr>
                <w:rFonts w:ascii="Times New Roman" w:hAnsi="Times New Roman" w:eastAsia="仿宋_GB2312" w:cs="Times New Roman"/>
                <w:color w:val="000000"/>
                <w:sz w:val="22"/>
              </w:rPr>
            </w:pPr>
          </w:p>
        </w:tc>
      </w:tr>
      <w:tr w14:paraId="7DC5399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C2D0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226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B9AB">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28E9F">
            <w:pPr>
              <w:widowControl/>
              <w:jc w:val="left"/>
              <w:textAlignment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kern w:val="0"/>
                <w:sz w:val="24"/>
                <w:szCs w:val="24"/>
                <w:lang w:val="en-US" w:eastAsia="zh-CN" w:bidi="ar"/>
              </w:rPr>
              <w:t>七、社会保障和就业支出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7FBC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AD0B">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58.96</w:t>
            </w:r>
          </w:p>
        </w:tc>
      </w:tr>
      <w:tr w14:paraId="38FA616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CDC8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2B59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EC66">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47E1">
            <w:pPr>
              <w:jc w:val="lef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八、住房保障支出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B1ED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E912E">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51.12</w:t>
            </w:r>
          </w:p>
        </w:tc>
      </w:tr>
      <w:tr w14:paraId="028C3E2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1A10">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9743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6BFEB">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D722">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4092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144CC">
            <w:pPr>
              <w:jc w:val="center"/>
              <w:rPr>
                <w:rFonts w:ascii="Times New Roman" w:hAnsi="Times New Roman" w:eastAsia="仿宋_GB2312" w:cs="Times New Roman"/>
                <w:b/>
                <w:color w:val="000000"/>
                <w:sz w:val="22"/>
              </w:rPr>
            </w:pPr>
          </w:p>
        </w:tc>
      </w:tr>
      <w:tr w14:paraId="0C32F37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D3A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6868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FD22">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908.91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5C6C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EA43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ECEEA">
            <w:pPr>
              <w:jc w:val="center"/>
              <w:rPr>
                <w:rFonts w:ascii="Times New Roman" w:hAnsi="Times New Roman" w:eastAsia="仿宋_GB2312" w:cs="Times New Roman"/>
                <w:color w:val="000000"/>
                <w:sz w:val="22"/>
              </w:rPr>
            </w:pPr>
          </w:p>
        </w:tc>
      </w:tr>
      <w:tr w14:paraId="0B8621D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FB5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C71D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B340">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049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0BF8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C87B">
            <w:pPr>
              <w:jc w:val="center"/>
              <w:rPr>
                <w:rFonts w:ascii="Times New Roman" w:hAnsi="Times New Roman" w:eastAsia="仿宋_GB2312" w:cs="Times New Roman"/>
                <w:color w:val="000000"/>
                <w:sz w:val="22"/>
              </w:rPr>
            </w:pPr>
          </w:p>
        </w:tc>
      </w:tr>
      <w:tr w14:paraId="7F499CB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DD7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6E0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00AB5">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015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299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04F0">
            <w:pPr>
              <w:jc w:val="center"/>
              <w:rPr>
                <w:rFonts w:ascii="Times New Roman" w:hAnsi="Times New Roman" w:eastAsia="仿宋_GB2312" w:cs="Times New Roman"/>
                <w:color w:val="000000"/>
                <w:sz w:val="22"/>
              </w:rPr>
            </w:pPr>
          </w:p>
        </w:tc>
      </w:tr>
      <w:tr w14:paraId="5B7ED9F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A737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6059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04EE">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908.91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E47F8">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6CF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75F47">
            <w:pPr>
              <w:jc w:val="center"/>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val="0"/>
                <w:bCs/>
                <w:color w:val="000000"/>
                <w:sz w:val="22"/>
                <w:lang w:val="en-US" w:eastAsia="zh-CN"/>
              </w:rPr>
              <w:t>908.91</w:t>
            </w:r>
          </w:p>
        </w:tc>
      </w:tr>
    </w:tbl>
    <w:p w14:paraId="6804E75B">
      <w:pPr>
        <w:widowControl/>
        <w:jc w:val="left"/>
        <w:textAlignment w:val="center"/>
        <w:rPr>
          <w:rFonts w:ascii="Times New Roman" w:hAnsi="Times New Roman" w:eastAsia="宋体" w:cs="Times New Roman"/>
          <w:color w:val="000000"/>
          <w:kern w:val="0"/>
          <w:sz w:val="24"/>
          <w:szCs w:val="24"/>
          <w:lang w:bidi="ar"/>
        </w:rPr>
      </w:pPr>
    </w:p>
    <w:p w14:paraId="2FDB7215">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33664A1">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07F9617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4C6F044B">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084B2943">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446"/>
        <w:gridCol w:w="2640"/>
        <w:gridCol w:w="740"/>
        <w:gridCol w:w="1640"/>
        <w:gridCol w:w="1640"/>
        <w:gridCol w:w="1640"/>
        <w:gridCol w:w="1640"/>
        <w:gridCol w:w="1897"/>
        <w:gridCol w:w="1383"/>
      </w:tblGrid>
      <w:tr w14:paraId="356E9D7B">
        <w:tblPrEx>
          <w:tblCellMar>
            <w:top w:w="0" w:type="dxa"/>
            <w:left w:w="0" w:type="dxa"/>
            <w:bottom w:w="0" w:type="dxa"/>
            <w:right w:w="0" w:type="dxa"/>
          </w:tblCellMar>
        </w:tblPrEx>
        <w:trPr>
          <w:trHeight w:val="450" w:hRule="atLeast"/>
          <w:jc w:val="center"/>
        </w:trPr>
        <w:tc>
          <w:tcPr>
            <w:tcW w:w="40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BC3AA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7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1623B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98E3CF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2A634C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08CB7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807C25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A15B8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9732A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4B50548E">
        <w:tblPrEx>
          <w:tblCellMar>
            <w:top w:w="0" w:type="dxa"/>
            <w:left w:w="0" w:type="dxa"/>
            <w:bottom w:w="0" w:type="dxa"/>
            <w:right w:w="0" w:type="dxa"/>
          </w:tblCellMar>
        </w:tblPrEx>
        <w:trPr>
          <w:trHeight w:val="334" w:hRule="exact"/>
          <w:jc w:val="center"/>
        </w:trPr>
        <w:tc>
          <w:tcPr>
            <w:tcW w:w="144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170B3F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64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1EC9B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2B2E46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345AC5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681B3A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CB1A7F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4251EE0">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3CF41A81">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477C6E9">
            <w:pPr>
              <w:rPr>
                <w:rFonts w:ascii="Times New Roman" w:hAnsi="Times New Roman" w:eastAsia="仿宋_GB2312" w:cs="Times New Roman"/>
                <w:sz w:val="24"/>
                <w:szCs w:val="24"/>
              </w:rPr>
            </w:pPr>
          </w:p>
        </w:tc>
      </w:tr>
      <w:tr w14:paraId="6D66271C">
        <w:tblPrEx>
          <w:tblCellMar>
            <w:top w:w="0" w:type="dxa"/>
            <w:left w:w="0" w:type="dxa"/>
            <w:bottom w:w="0" w:type="dxa"/>
            <w:right w:w="0" w:type="dxa"/>
          </w:tblCellMar>
        </w:tblPrEx>
        <w:trPr>
          <w:trHeight w:val="312" w:hRule="atLeast"/>
          <w:jc w:val="center"/>
        </w:trPr>
        <w:tc>
          <w:tcPr>
            <w:tcW w:w="1446" w:type="dxa"/>
            <w:vMerge w:val="continue"/>
            <w:tcBorders>
              <w:top w:val="single" w:color="auto" w:sz="4" w:space="0"/>
              <w:left w:val="single" w:color="auto" w:sz="4" w:space="0"/>
              <w:bottom w:val="single" w:color="auto" w:sz="4" w:space="0"/>
              <w:right w:val="single" w:color="auto" w:sz="4" w:space="0"/>
            </w:tcBorders>
            <w:vAlign w:val="center"/>
          </w:tcPr>
          <w:p w14:paraId="0DD9CF35">
            <w:pPr>
              <w:rPr>
                <w:rFonts w:ascii="Times New Roman" w:hAnsi="Times New Roman" w:eastAsia="仿宋_GB2312" w:cs="Times New Roman"/>
                <w:sz w:val="24"/>
                <w:szCs w:val="24"/>
              </w:rPr>
            </w:pPr>
          </w:p>
        </w:tc>
        <w:tc>
          <w:tcPr>
            <w:tcW w:w="2640" w:type="dxa"/>
            <w:vMerge w:val="continue"/>
            <w:tcBorders>
              <w:top w:val="nil"/>
              <w:left w:val="single" w:color="auto" w:sz="4" w:space="0"/>
              <w:bottom w:val="single" w:color="auto" w:sz="4" w:space="0"/>
              <w:right w:val="single" w:color="auto" w:sz="4" w:space="0"/>
            </w:tcBorders>
            <w:vAlign w:val="center"/>
          </w:tcPr>
          <w:p w14:paraId="440C2BB0">
            <w:pPr>
              <w:rPr>
                <w:rFonts w:ascii="Times New Roman" w:hAnsi="Times New Roman" w:eastAsia="仿宋_GB2312" w:cs="Times New Roman"/>
                <w:sz w:val="24"/>
                <w:szCs w:val="24"/>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220D317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8D6CB6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E83919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CB7F02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9C7D3E1">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D3D7249">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37F3294">
            <w:pPr>
              <w:rPr>
                <w:rFonts w:ascii="Times New Roman" w:hAnsi="Times New Roman" w:eastAsia="仿宋_GB2312" w:cs="Times New Roman"/>
                <w:sz w:val="24"/>
                <w:szCs w:val="24"/>
              </w:rPr>
            </w:pPr>
          </w:p>
        </w:tc>
      </w:tr>
      <w:tr w14:paraId="090845EC">
        <w:tblPrEx>
          <w:tblCellMar>
            <w:top w:w="0" w:type="dxa"/>
            <w:left w:w="0" w:type="dxa"/>
            <w:bottom w:w="0" w:type="dxa"/>
            <w:right w:w="0" w:type="dxa"/>
          </w:tblCellMar>
        </w:tblPrEx>
        <w:trPr>
          <w:trHeight w:val="315" w:hRule="atLeast"/>
          <w:jc w:val="center"/>
        </w:trPr>
        <w:tc>
          <w:tcPr>
            <w:tcW w:w="40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B1CAAF">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7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9E6665">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19FC6B">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90D95B">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5690CB">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B72D4E">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3306A6">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E940CA">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400049D7">
        <w:tblPrEx>
          <w:tblCellMar>
            <w:top w:w="0" w:type="dxa"/>
            <w:left w:w="0" w:type="dxa"/>
            <w:bottom w:w="0" w:type="dxa"/>
            <w:right w:w="0" w:type="dxa"/>
          </w:tblCellMar>
        </w:tblPrEx>
        <w:trPr>
          <w:trHeight w:val="375" w:hRule="atLeast"/>
          <w:jc w:val="center"/>
        </w:trPr>
        <w:tc>
          <w:tcPr>
            <w:tcW w:w="40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3FEC8C">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044DDD">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908.91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02A63">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908.91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3A03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F284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5C5BC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55C7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BE958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75E4A51">
        <w:tblPrEx>
          <w:tblCellMar>
            <w:top w:w="0" w:type="dxa"/>
            <w:left w:w="0" w:type="dxa"/>
            <w:bottom w:w="0" w:type="dxa"/>
            <w:right w:w="0" w:type="dxa"/>
          </w:tblCellMar>
        </w:tblPrEx>
        <w:trPr>
          <w:trHeight w:val="345" w:hRule="atLeast"/>
          <w:jc w:val="center"/>
        </w:trPr>
        <w:tc>
          <w:tcPr>
            <w:tcW w:w="14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3B19EF">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201</w:t>
            </w:r>
          </w:p>
        </w:tc>
        <w:tc>
          <w:tcPr>
            <w:tcW w:w="2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C63F2B">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一般公共服务支出</w:t>
            </w:r>
          </w:p>
        </w:tc>
        <w:tc>
          <w:tcPr>
            <w:tcW w:w="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18B4A">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798.83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552C3">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798.83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E5BA0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3A9E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89B7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6702E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0A41B">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9C489D9">
        <w:tblPrEx>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AD12FD">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20108</w:t>
            </w:r>
          </w:p>
        </w:tc>
        <w:tc>
          <w:tcPr>
            <w:tcW w:w="2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63B7E">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审计事务</w:t>
            </w:r>
          </w:p>
        </w:tc>
        <w:tc>
          <w:tcPr>
            <w:tcW w:w="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06FA9">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798.83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7BD18">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798.83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A0C8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9EDC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C753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FCCF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926E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A18CB5A">
        <w:tblPrEx>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A7EC8F">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2010801</w:t>
            </w:r>
          </w:p>
        </w:tc>
        <w:tc>
          <w:tcPr>
            <w:tcW w:w="2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3CECB6">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行政运行</w:t>
            </w:r>
          </w:p>
        </w:tc>
        <w:tc>
          <w:tcPr>
            <w:tcW w:w="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4463C">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492.99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829DF">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492.99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E02C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3ED8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33306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E3FD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722044">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967289C">
        <w:tblPrEx>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2EDB8B">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2010804</w:t>
            </w:r>
          </w:p>
        </w:tc>
        <w:tc>
          <w:tcPr>
            <w:tcW w:w="2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F0843">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审计业务</w:t>
            </w:r>
          </w:p>
        </w:tc>
        <w:tc>
          <w:tcPr>
            <w:tcW w:w="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EAAB5">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305.84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67D4B">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305.84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67E93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1DE9D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E52FE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62FC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A6AAF">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71BB913">
        <w:tblPrEx>
          <w:tblCellMar>
            <w:top w:w="0" w:type="dxa"/>
            <w:left w:w="0" w:type="dxa"/>
            <w:bottom w:w="0" w:type="dxa"/>
            <w:right w:w="0" w:type="dxa"/>
          </w:tblCellMar>
        </w:tblPrEx>
        <w:trPr>
          <w:trHeight w:val="330" w:hRule="atLeast"/>
          <w:jc w:val="center"/>
        </w:trPr>
        <w:tc>
          <w:tcPr>
            <w:tcW w:w="14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6BE45F">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w:t>
            </w:r>
          </w:p>
        </w:tc>
        <w:tc>
          <w:tcPr>
            <w:tcW w:w="2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9454C">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社会保障和就业支出</w:t>
            </w:r>
          </w:p>
        </w:tc>
        <w:tc>
          <w:tcPr>
            <w:tcW w:w="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724E8A">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58.96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69C55">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58.96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92CA4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5D59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E9A1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C6EF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2FF7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4CA35D4">
        <w:tblPrEx>
          <w:tblCellMar>
            <w:top w:w="0" w:type="dxa"/>
            <w:left w:w="0" w:type="dxa"/>
            <w:bottom w:w="0" w:type="dxa"/>
            <w:right w:w="0" w:type="dxa"/>
          </w:tblCellMar>
        </w:tblPrEx>
        <w:trPr>
          <w:trHeight w:val="405" w:hRule="atLeast"/>
          <w:jc w:val="center"/>
        </w:trPr>
        <w:tc>
          <w:tcPr>
            <w:tcW w:w="14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D16D4C">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20805</w:t>
            </w:r>
          </w:p>
        </w:tc>
        <w:tc>
          <w:tcPr>
            <w:tcW w:w="2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F54835">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行政事业单位养老支出</w:t>
            </w:r>
          </w:p>
        </w:tc>
        <w:tc>
          <w:tcPr>
            <w:tcW w:w="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8EE84">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58.96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BD0EAC">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58.96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F9E56B">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CA6FE">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13B35F">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47197">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13204">
            <w:pPr>
              <w:jc w:val="right"/>
              <w:rPr>
                <w:rFonts w:ascii="Times New Roman" w:hAnsi="Times New Roman" w:eastAsia="仿宋_GB2312" w:cs="Times New Roman"/>
              </w:rPr>
            </w:pPr>
          </w:p>
        </w:tc>
      </w:tr>
      <w:tr w14:paraId="295360D2">
        <w:tblPrEx>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05351C">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2080505</w:t>
            </w:r>
          </w:p>
        </w:tc>
        <w:tc>
          <w:tcPr>
            <w:tcW w:w="2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9B5F0">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机关事业单位基本养老保险缴费支出</w:t>
            </w:r>
          </w:p>
        </w:tc>
        <w:tc>
          <w:tcPr>
            <w:tcW w:w="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2160E">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39.36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A21A1">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39.36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3858E">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42228">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31495">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3E5615">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4A139">
            <w:pPr>
              <w:jc w:val="right"/>
              <w:rPr>
                <w:rFonts w:ascii="Times New Roman" w:hAnsi="Times New Roman" w:eastAsia="仿宋_GB2312" w:cs="Times New Roman"/>
              </w:rPr>
            </w:pPr>
          </w:p>
        </w:tc>
      </w:tr>
      <w:tr w14:paraId="74D12CF2">
        <w:tblPrEx>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1B3B3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2080506</w:t>
            </w:r>
          </w:p>
        </w:tc>
        <w:tc>
          <w:tcPr>
            <w:tcW w:w="2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508E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eastAsia="zh-CN"/>
              </w:rPr>
              <w:t>机关事业单位</w:t>
            </w:r>
            <w:r>
              <w:rPr>
                <w:rFonts w:hint="eastAsia" w:ascii="Times New Roman" w:hAnsi="Times New Roman" w:eastAsia="仿宋_GB2312" w:cs="Times New Roman"/>
                <w:kern w:val="0"/>
                <w:szCs w:val="21"/>
                <w:lang w:val="en-US" w:eastAsia="zh-CN"/>
              </w:rPr>
              <w:t>职业年金缴费支出</w:t>
            </w:r>
          </w:p>
        </w:tc>
        <w:tc>
          <w:tcPr>
            <w:tcW w:w="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D6110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4E86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47912">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56C93">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D5CF0">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E7BF9">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4C168">
            <w:pPr>
              <w:jc w:val="right"/>
              <w:rPr>
                <w:rFonts w:ascii="Times New Roman" w:hAnsi="Times New Roman" w:eastAsia="仿宋_GB2312" w:cs="Times New Roman"/>
              </w:rPr>
            </w:pPr>
          </w:p>
        </w:tc>
      </w:tr>
      <w:tr w14:paraId="51E7EB0F">
        <w:tblPrEx>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83EA60">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221</w:t>
            </w:r>
          </w:p>
        </w:tc>
        <w:tc>
          <w:tcPr>
            <w:tcW w:w="2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7C19C">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住房保障支出</w:t>
            </w:r>
          </w:p>
        </w:tc>
        <w:tc>
          <w:tcPr>
            <w:tcW w:w="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6AB78E">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51.12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1A800">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51.12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99683">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474CD">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C193A7">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003D2">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DBB47">
            <w:pPr>
              <w:jc w:val="right"/>
              <w:rPr>
                <w:rFonts w:ascii="Times New Roman" w:hAnsi="Times New Roman" w:eastAsia="仿宋_GB2312" w:cs="Times New Roman"/>
              </w:rPr>
            </w:pPr>
          </w:p>
        </w:tc>
      </w:tr>
      <w:tr w14:paraId="7B2D2D8D">
        <w:tblPrEx>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3CA432">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22102</w:t>
            </w:r>
          </w:p>
        </w:tc>
        <w:tc>
          <w:tcPr>
            <w:tcW w:w="2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CAD8BD">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住房改革支出</w:t>
            </w:r>
          </w:p>
        </w:tc>
        <w:tc>
          <w:tcPr>
            <w:tcW w:w="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705B6">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51.12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38898">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51.12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73B431">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C2840D">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2DF93D">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76155A">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F68CF">
            <w:pPr>
              <w:jc w:val="right"/>
              <w:rPr>
                <w:rFonts w:ascii="Times New Roman" w:hAnsi="Times New Roman" w:eastAsia="仿宋_GB2312" w:cs="Times New Roman"/>
              </w:rPr>
            </w:pPr>
          </w:p>
        </w:tc>
      </w:tr>
      <w:tr w14:paraId="5FA6B0B1">
        <w:tblPrEx>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BA4982">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2210201</w:t>
            </w:r>
          </w:p>
        </w:tc>
        <w:tc>
          <w:tcPr>
            <w:tcW w:w="2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6335B">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住房公积金</w:t>
            </w:r>
          </w:p>
        </w:tc>
        <w:tc>
          <w:tcPr>
            <w:tcW w:w="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A8215">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51.12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E02644">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51.12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B0524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337C3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8D01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18233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B62EB">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45CFD76A">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012566A2">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76A1A60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1CADA2F0">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0994D8F4">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0"/>
        <w:tblW w:w="4983" w:type="pct"/>
        <w:jc w:val="center"/>
        <w:tblLayout w:type="autofit"/>
        <w:tblCellMar>
          <w:top w:w="0" w:type="dxa"/>
          <w:left w:w="108" w:type="dxa"/>
          <w:bottom w:w="0" w:type="dxa"/>
          <w:right w:w="108" w:type="dxa"/>
        </w:tblCellMar>
      </w:tblPr>
      <w:tblGrid>
        <w:gridCol w:w="2093"/>
        <w:gridCol w:w="3576"/>
        <w:gridCol w:w="1551"/>
        <w:gridCol w:w="1010"/>
        <w:gridCol w:w="1010"/>
        <w:gridCol w:w="1552"/>
        <w:gridCol w:w="1011"/>
        <w:gridCol w:w="2369"/>
      </w:tblGrid>
      <w:tr w14:paraId="502A2A1E">
        <w:tblPrEx>
          <w:tblCellMar>
            <w:top w:w="0" w:type="dxa"/>
            <w:left w:w="108" w:type="dxa"/>
            <w:bottom w:w="0" w:type="dxa"/>
            <w:right w:w="108" w:type="dxa"/>
          </w:tblCellMar>
        </w:tblPrEx>
        <w:trPr>
          <w:trHeight w:val="362"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2F0E42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9CF78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21455F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9DF61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C7E4A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52518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25FF7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25A12504">
        <w:tblPrEx>
          <w:tblCellMar>
            <w:top w:w="0" w:type="dxa"/>
            <w:left w:w="108" w:type="dxa"/>
            <w:bottom w:w="0" w:type="dxa"/>
            <w:right w:w="108" w:type="dxa"/>
          </w:tblCellMar>
        </w:tblPrEx>
        <w:trPr>
          <w:trHeight w:val="312" w:hRule="exact"/>
          <w:jc w:val="center"/>
        </w:trPr>
        <w:tc>
          <w:tcPr>
            <w:tcW w:w="85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564F0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71" w:type="pct"/>
            <w:vMerge w:val="restart"/>
            <w:tcBorders>
              <w:top w:val="nil"/>
              <w:left w:val="single" w:color="auto" w:sz="4" w:space="0"/>
              <w:bottom w:val="single" w:color="auto" w:sz="4" w:space="0"/>
              <w:right w:val="single" w:color="auto" w:sz="4" w:space="0"/>
            </w:tcBorders>
            <w:shd w:val="clear" w:color="000000" w:fill="FFFFFF"/>
            <w:vAlign w:val="center"/>
          </w:tcPr>
          <w:p w14:paraId="3455ABA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A3EC0F5">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1BBC817">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8B58EB3">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1907AB3D">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C970689">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3E73A13B">
            <w:pPr>
              <w:widowControl/>
              <w:jc w:val="left"/>
              <w:rPr>
                <w:rFonts w:ascii="Times New Roman" w:hAnsi="Times New Roman" w:eastAsia="仿宋_GB2312" w:cs="Times New Roman"/>
                <w:b/>
                <w:bCs/>
                <w:kern w:val="0"/>
                <w:sz w:val="24"/>
                <w:szCs w:val="24"/>
              </w:rPr>
            </w:pPr>
          </w:p>
        </w:tc>
      </w:tr>
      <w:tr w14:paraId="1E30ADA4">
        <w:tblPrEx>
          <w:tblCellMar>
            <w:top w:w="0" w:type="dxa"/>
            <w:left w:w="108" w:type="dxa"/>
            <w:bottom w:w="0" w:type="dxa"/>
            <w:right w:w="108" w:type="dxa"/>
          </w:tblCellMar>
        </w:tblPrEx>
        <w:trPr>
          <w:trHeight w:val="362" w:hRule="atLeast"/>
          <w:jc w:val="center"/>
        </w:trPr>
        <w:tc>
          <w:tcPr>
            <w:tcW w:w="851" w:type="pct"/>
            <w:vMerge w:val="continue"/>
            <w:tcBorders>
              <w:top w:val="single" w:color="auto" w:sz="4" w:space="0"/>
              <w:left w:val="single" w:color="auto" w:sz="4" w:space="0"/>
              <w:bottom w:val="single" w:color="auto" w:sz="4" w:space="0"/>
              <w:right w:val="single" w:color="auto" w:sz="4" w:space="0"/>
            </w:tcBorders>
            <w:vAlign w:val="center"/>
          </w:tcPr>
          <w:p w14:paraId="6AF35265">
            <w:pPr>
              <w:widowControl/>
              <w:jc w:val="left"/>
              <w:rPr>
                <w:rFonts w:ascii="Times New Roman" w:hAnsi="Times New Roman" w:eastAsia="仿宋_GB2312" w:cs="Times New Roman"/>
                <w:kern w:val="0"/>
                <w:sz w:val="24"/>
                <w:szCs w:val="24"/>
              </w:rPr>
            </w:pPr>
          </w:p>
        </w:tc>
        <w:tc>
          <w:tcPr>
            <w:tcW w:w="471" w:type="pct"/>
            <w:vMerge w:val="continue"/>
            <w:tcBorders>
              <w:top w:val="nil"/>
              <w:left w:val="single" w:color="auto" w:sz="4" w:space="0"/>
              <w:bottom w:val="single" w:color="auto" w:sz="4" w:space="0"/>
              <w:right w:val="single" w:color="auto" w:sz="4" w:space="0"/>
            </w:tcBorders>
            <w:vAlign w:val="center"/>
          </w:tcPr>
          <w:p w14:paraId="77CC07D7">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79BCF118">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0807CB4">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8A2182A">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26B6A38">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78854F6">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56050B61">
            <w:pPr>
              <w:widowControl/>
              <w:jc w:val="left"/>
              <w:rPr>
                <w:rFonts w:ascii="Times New Roman" w:hAnsi="Times New Roman" w:eastAsia="仿宋_GB2312" w:cs="Times New Roman"/>
                <w:kern w:val="0"/>
                <w:sz w:val="24"/>
                <w:szCs w:val="24"/>
              </w:rPr>
            </w:pPr>
          </w:p>
        </w:tc>
      </w:tr>
      <w:tr w14:paraId="550A3D27">
        <w:tblPrEx>
          <w:tblCellMar>
            <w:top w:w="0" w:type="dxa"/>
            <w:left w:w="108" w:type="dxa"/>
            <w:bottom w:w="0" w:type="dxa"/>
            <w:right w:w="108" w:type="dxa"/>
          </w:tblCellMar>
        </w:tblPrEx>
        <w:trPr>
          <w:trHeight w:val="362"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36193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780F45F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18DAA18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54B2679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7179531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7C9415F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0184666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45820B0B">
        <w:tblPrEx>
          <w:tblCellMar>
            <w:top w:w="0" w:type="dxa"/>
            <w:left w:w="108" w:type="dxa"/>
            <w:bottom w:w="0" w:type="dxa"/>
            <w:right w:w="108" w:type="dxa"/>
          </w:tblCellMar>
        </w:tblPrEx>
        <w:trPr>
          <w:trHeight w:val="362"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3CBD6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3EEA098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908.91</w:t>
            </w:r>
          </w:p>
        </w:tc>
        <w:tc>
          <w:tcPr>
            <w:tcW w:w="469" w:type="pct"/>
            <w:tcBorders>
              <w:top w:val="nil"/>
              <w:left w:val="nil"/>
              <w:bottom w:val="single" w:color="auto" w:sz="4" w:space="0"/>
              <w:right w:val="single" w:color="auto" w:sz="4" w:space="0"/>
            </w:tcBorders>
            <w:shd w:val="clear" w:color="auto" w:fill="auto"/>
            <w:noWrap/>
            <w:vAlign w:val="center"/>
          </w:tcPr>
          <w:p w14:paraId="6C657E6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908.91</w:t>
            </w:r>
          </w:p>
        </w:tc>
        <w:tc>
          <w:tcPr>
            <w:tcW w:w="469" w:type="pct"/>
            <w:tcBorders>
              <w:top w:val="nil"/>
              <w:left w:val="nil"/>
              <w:bottom w:val="single" w:color="auto" w:sz="4" w:space="0"/>
              <w:right w:val="single" w:color="auto" w:sz="4" w:space="0"/>
            </w:tcBorders>
            <w:shd w:val="clear" w:color="auto" w:fill="auto"/>
            <w:noWrap/>
            <w:vAlign w:val="center"/>
          </w:tcPr>
          <w:p w14:paraId="5552AF6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5227170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172C63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5F41DE8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AFFFC22">
        <w:tblPrEx>
          <w:tblCellMar>
            <w:top w:w="0" w:type="dxa"/>
            <w:left w:w="108" w:type="dxa"/>
            <w:bottom w:w="0" w:type="dxa"/>
            <w:right w:w="108" w:type="dxa"/>
          </w:tblCellMar>
        </w:tblPrEx>
        <w:trPr>
          <w:trHeight w:val="362" w:hRule="atLeast"/>
          <w:jc w:val="center"/>
        </w:trPr>
        <w:tc>
          <w:tcPr>
            <w:tcW w:w="8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0F9FD7">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201</w:t>
            </w:r>
          </w:p>
        </w:tc>
        <w:tc>
          <w:tcPr>
            <w:tcW w:w="471" w:type="pct"/>
            <w:tcBorders>
              <w:top w:val="nil"/>
              <w:left w:val="nil"/>
              <w:bottom w:val="single" w:color="auto" w:sz="4" w:space="0"/>
              <w:right w:val="single" w:color="auto" w:sz="4" w:space="0"/>
            </w:tcBorders>
            <w:shd w:val="clear" w:color="auto" w:fill="auto"/>
            <w:noWrap/>
            <w:vAlign w:val="center"/>
          </w:tcPr>
          <w:p w14:paraId="6C59D868">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1D8FFD9B">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798.83</w:t>
            </w:r>
          </w:p>
        </w:tc>
        <w:tc>
          <w:tcPr>
            <w:tcW w:w="469" w:type="pct"/>
            <w:tcBorders>
              <w:top w:val="nil"/>
              <w:left w:val="nil"/>
              <w:bottom w:val="single" w:color="auto" w:sz="4" w:space="0"/>
              <w:right w:val="single" w:color="auto" w:sz="4" w:space="0"/>
            </w:tcBorders>
            <w:shd w:val="clear" w:color="auto" w:fill="auto"/>
            <w:noWrap/>
            <w:vAlign w:val="center"/>
          </w:tcPr>
          <w:p w14:paraId="75BA5598">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798.83</w:t>
            </w:r>
          </w:p>
        </w:tc>
        <w:tc>
          <w:tcPr>
            <w:tcW w:w="469" w:type="pct"/>
            <w:tcBorders>
              <w:top w:val="nil"/>
              <w:left w:val="nil"/>
              <w:bottom w:val="single" w:color="auto" w:sz="4" w:space="0"/>
              <w:right w:val="single" w:color="auto" w:sz="4" w:space="0"/>
            </w:tcBorders>
            <w:shd w:val="clear" w:color="auto" w:fill="auto"/>
            <w:noWrap/>
            <w:vAlign w:val="center"/>
          </w:tcPr>
          <w:p w14:paraId="6094DA6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194AEAA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01F3A2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4CA74B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52B0BAE">
        <w:tblPrEx>
          <w:tblCellMar>
            <w:top w:w="0" w:type="dxa"/>
            <w:left w:w="108" w:type="dxa"/>
            <w:bottom w:w="0" w:type="dxa"/>
            <w:right w:w="108" w:type="dxa"/>
          </w:tblCellMar>
        </w:tblPrEx>
        <w:trPr>
          <w:trHeight w:val="362" w:hRule="atLeast"/>
          <w:jc w:val="center"/>
        </w:trPr>
        <w:tc>
          <w:tcPr>
            <w:tcW w:w="8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0E8984">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20108</w:t>
            </w:r>
          </w:p>
        </w:tc>
        <w:tc>
          <w:tcPr>
            <w:tcW w:w="471" w:type="pct"/>
            <w:tcBorders>
              <w:top w:val="nil"/>
              <w:left w:val="nil"/>
              <w:bottom w:val="single" w:color="auto" w:sz="4" w:space="0"/>
              <w:right w:val="single" w:color="auto" w:sz="4" w:space="0"/>
            </w:tcBorders>
            <w:shd w:val="clear" w:color="auto" w:fill="auto"/>
            <w:noWrap/>
            <w:vAlign w:val="center"/>
          </w:tcPr>
          <w:p w14:paraId="5A063DFD">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审计事务</w:t>
            </w:r>
          </w:p>
        </w:tc>
        <w:tc>
          <w:tcPr>
            <w:tcW w:w="660" w:type="pct"/>
            <w:tcBorders>
              <w:top w:val="nil"/>
              <w:left w:val="nil"/>
              <w:bottom w:val="single" w:color="auto" w:sz="4" w:space="0"/>
              <w:right w:val="single" w:color="auto" w:sz="4" w:space="0"/>
            </w:tcBorders>
            <w:shd w:val="clear" w:color="auto" w:fill="auto"/>
            <w:noWrap/>
            <w:vAlign w:val="center"/>
          </w:tcPr>
          <w:p w14:paraId="276F3487">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798.83</w:t>
            </w:r>
          </w:p>
        </w:tc>
        <w:tc>
          <w:tcPr>
            <w:tcW w:w="469" w:type="pct"/>
            <w:tcBorders>
              <w:top w:val="nil"/>
              <w:left w:val="nil"/>
              <w:bottom w:val="single" w:color="auto" w:sz="4" w:space="0"/>
              <w:right w:val="single" w:color="auto" w:sz="4" w:space="0"/>
            </w:tcBorders>
            <w:shd w:val="clear" w:color="auto" w:fill="auto"/>
            <w:noWrap/>
            <w:vAlign w:val="center"/>
          </w:tcPr>
          <w:p w14:paraId="64BEDC87">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798.83</w:t>
            </w:r>
          </w:p>
        </w:tc>
        <w:tc>
          <w:tcPr>
            <w:tcW w:w="469" w:type="pct"/>
            <w:tcBorders>
              <w:top w:val="nil"/>
              <w:left w:val="nil"/>
              <w:bottom w:val="single" w:color="auto" w:sz="4" w:space="0"/>
              <w:right w:val="single" w:color="auto" w:sz="4" w:space="0"/>
            </w:tcBorders>
            <w:shd w:val="clear" w:color="auto" w:fill="auto"/>
            <w:noWrap/>
            <w:vAlign w:val="center"/>
          </w:tcPr>
          <w:p w14:paraId="3CD03D6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3E62A03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E14D70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9D19ED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5050810">
        <w:tblPrEx>
          <w:tblCellMar>
            <w:top w:w="0" w:type="dxa"/>
            <w:left w:w="108" w:type="dxa"/>
            <w:bottom w:w="0" w:type="dxa"/>
            <w:right w:w="108" w:type="dxa"/>
          </w:tblCellMar>
        </w:tblPrEx>
        <w:trPr>
          <w:trHeight w:val="362" w:hRule="atLeast"/>
          <w:jc w:val="center"/>
        </w:trPr>
        <w:tc>
          <w:tcPr>
            <w:tcW w:w="8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24525B">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2010801</w:t>
            </w:r>
          </w:p>
        </w:tc>
        <w:tc>
          <w:tcPr>
            <w:tcW w:w="471" w:type="pct"/>
            <w:tcBorders>
              <w:top w:val="nil"/>
              <w:left w:val="nil"/>
              <w:bottom w:val="single" w:color="auto" w:sz="4" w:space="0"/>
              <w:right w:val="single" w:color="auto" w:sz="4" w:space="0"/>
            </w:tcBorders>
            <w:shd w:val="clear" w:color="auto" w:fill="auto"/>
            <w:noWrap/>
            <w:vAlign w:val="center"/>
          </w:tcPr>
          <w:p w14:paraId="7D498FEF">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行政运行</w:t>
            </w:r>
          </w:p>
        </w:tc>
        <w:tc>
          <w:tcPr>
            <w:tcW w:w="660" w:type="pct"/>
            <w:tcBorders>
              <w:top w:val="nil"/>
              <w:left w:val="nil"/>
              <w:bottom w:val="single" w:color="auto" w:sz="4" w:space="0"/>
              <w:right w:val="single" w:color="auto" w:sz="4" w:space="0"/>
            </w:tcBorders>
            <w:shd w:val="clear" w:color="auto" w:fill="auto"/>
            <w:noWrap/>
            <w:vAlign w:val="center"/>
          </w:tcPr>
          <w:p w14:paraId="0BE6ADE7">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492.99</w:t>
            </w:r>
          </w:p>
        </w:tc>
        <w:tc>
          <w:tcPr>
            <w:tcW w:w="469" w:type="pct"/>
            <w:tcBorders>
              <w:top w:val="nil"/>
              <w:left w:val="nil"/>
              <w:bottom w:val="single" w:color="auto" w:sz="4" w:space="0"/>
              <w:right w:val="single" w:color="auto" w:sz="4" w:space="0"/>
            </w:tcBorders>
            <w:shd w:val="clear" w:color="auto" w:fill="auto"/>
            <w:noWrap/>
            <w:vAlign w:val="center"/>
          </w:tcPr>
          <w:p w14:paraId="7EB3191D">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492.99</w:t>
            </w:r>
          </w:p>
        </w:tc>
        <w:tc>
          <w:tcPr>
            <w:tcW w:w="469" w:type="pct"/>
            <w:tcBorders>
              <w:top w:val="nil"/>
              <w:left w:val="nil"/>
              <w:bottom w:val="single" w:color="auto" w:sz="4" w:space="0"/>
              <w:right w:val="single" w:color="auto" w:sz="4" w:space="0"/>
            </w:tcBorders>
            <w:shd w:val="clear" w:color="auto" w:fill="auto"/>
            <w:noWrap/>
            <w:vAlign w:val="center"/>
          </w:tcPr>
          <w:p w14:paraId="4DECC73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19DFB36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91D195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2721936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B94E62D">
        <w:tblPrEx>
          <w:tblCellMar>
            <w:top w:w="0" w:type="dxa"/>
            <w:left w:w="108" w:type="dxa"/>
            <w:bottom w:w="0" w:type="dxa"/>
            <w:right w:w="108" w:type="dxa"/>
          </w:tblCellMar>
        </w:tblPrEx>
        <w:trPr>
          <w:trHeight w:val="362" w:hRule="atLeast"/>
          <w:jc w:val="center"/>
        </w:trPr>
        <w:tc>
          <w:tcPr>
            <w:tcW w:w="8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29AD05">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2010804</w:t>
            </w:r>
          </w:p>
        </w:tc>
        <w:tc>
          <w:tcPr>
            <w:tcW w:w="471" w:type="pct"/>
            <w:tcBorders>
              <w:top w:val="nil"/>
              <w:left w:val="nil"/>
              <w:bottom w:val="single" w:color="auto" w:sz="4" w:space="0"/>
              <w:right w:val="single" w:color="auto" w:sz="4" w:space="0"/>
            </w:tcBorders>
            <w:shd w:val="clear" w:color="auto" w:fill="auto"/>
            <w:noWrap/>
            <w:vAlign w:val="center"/>
          </w:tcPr>
          <w:p w14:paraId="6327C996">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审计业务</w:t>
            </w:r>
          </w:p>
        </w:tc>
        <w:tc>
          <w:tcPr>
            <w:tcW w:w="660" w:type="pct"/>
            <w:tcBorders>
              <w:top w:val="nil"/>
              <w:left w:val="nil"/>
              <w:bottom w:val="single" w:color="auto" w:sz="4" w:space="0"/>
              <w:right w:val="single" w:color="auto" w:sz="4" w:space="0"/>
            </w:tcBorders>
            <w:shd w:val="clear" w:color="auto" w:fill="auto"/>
            <w:noWrap/>
            <w:vAlign w:val="center"/>
          </w:tcPr>
          <w:p w14:paraId="0A8A91A5">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305.84</w:t>
            </w:r>
          </w:p>
        </w:tc>
        <w:tc>
          <w:tcPr>
            <w:tcW w:w="469" w:type="pct"/>
            <w:tcBorders>
              <w:top w:val="nil"/>
              <w:left w:val="nil"/>
              <w:bottom w:val="single" w:color="auto" w:sz="4" w:space="0"/>
              <w:right w:val="single" w:color="auto" w:sz="4" w:space="0"/>
            </w:tcBorders>
            <w:shd w:val="clear" w:color="auto" w:fill="auto"/>
            <w:noWrap/>
            <w:vAlign w:val="center"/>
          </w:tcPr>
          <w:p w14:paraId="37778DC2">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305.84</w:t>
            </w:r>
          </w:p>
        </w:tc>
        <w:tc>
          <w:tcPr>
            <w:tcW w:w="469" w:type="pct"/>
            <w:tcBorders>
              <w:top w:val="nil"/>
              <w:left w:val="nil"/>
              <w:bottom w:val="single" w:color="auto" w:sz="4" w:space="0"/>
              <w:right w:val="single" w:color="auto" w:sz="4" w:space="0"/>
            </w:tcBorders>
            <w:shd w:val="clear" w:color="auto" w:fill="auto"/>
            <w:noWrap/>
            <w:vAlign w:val="center"/>
          </w:tcPr>
          <w:p w14:paraId="3D5F4559">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6E2E0C9F">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48F5C947">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749B8B8D">
            <w:pPr>
              <w:widowControl/>
              <w:jc w:val="right"/>
              <w:rPr>
                <w:rFonts w:ascii="Times New Roman" w:hAnsi="Times New Roman" w:eastAsia="仿宋_GB2312" w:cs="Times New Roman"/>
                <w:kern w:val="0"/>
                <w:sz w:val="24"/>
                <w:szCs w:val="24"/>
              </w:rPr>
            </w:pPr>
          </w:p>
        </w:tc>
      </w:tr>
      <w:tr w14:paraId="7E9AE901">
        <w:tblPrEx>
          <w:tblCellMar>
            <w:top w:w="0" w:type="dxa"/>
            <w:left w:w="108" w:type="dxa"/>
            <w:bottom w:w="0" w:type="dxa"/>
            <w:right w:w="108" w:type="dxa"/>
          </w:tblCellMar>
        </w:tblPrEx>
        <w:trPr>
          <w:trHeight w:val="362" w:hRule="atLeast"/>
          <w:jc w:val="center"/>
        </w:trPr>
        <w:tc>
          <w:tcPr>
            <w:tcW w:w="8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B14B22">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w:t>
            </w:r>
          </w:p>
        </w:tc>
        <w:tc>
          <w:tcPr>
            <w:tcW w:w="471" w:type="pct"/>
            <w:tcBorders>
              <w:top w:val="nil"/>
              <w:left w:val="nil"/>
              <w:bottom w:val="single" w:color="auto" w:sz="4" w:space="0"/>
              <w:right w:val="single" w:color="auto" w:sz="4" w:space="0"/>
            </w:tcBorders>
            <w:shd w:val="clear" w:color="auto" w:fill="auto"/>
            <w:noWrap/>
            <w:vAlign w:val="center"/>
          </w:tcPr>
          <w:p w14:paraId="0A2246F6">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社会保障和就业支出</w:t>
            </w:r>
          </w:p>
        </w:tc>
        <w:tc>
          <w:tcPr>
            <w:tcW w:w="660" w:type="pct"/>
            <w:tcBorders>
              <w:top w:val="nil"/>
              <w:left w:val="nil"/>
              <w:bottom w:val="single" w:color="auto" w:sz="4" w:space="0"/>
              <w:right w:val="single" w:color="auto" w:sz="4" w:space="0"/>
            </w:tcBorders>
            <w:shd w:val="clear" w:color="auto" w:fill="auto"/>
            <w:noWrap/>
            <w:vAlign w:val="center"/>
          </w:tcPr>
          <w:p w14:paraId="05FB0536">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58.96</w:t>
            </w:r>
          </w:p>
        </w:tc>
        <w:tc>
          <w:tcPr>
            <w:tcW w:w="469" w:type="pct"/>
            <w:tcBorders>
              <w:top w:val="nil"/>
              <w:left w:val="nil"/>
              <w:bottom w:val="single" w:color="auto" w:sz="4" w:space="0"/>
              <w:right w:val="single" w:color="auto" w:sz="4" w:space="0"/>
            </w:tcBorders>
            <w:shd w:val="clear" w:color="auto" w:fill="auto"/>
            <w:noWrap/>
            <w:vAlign w:val="center"/>
          </w:tcPr>
          <w:p w14:paraId="6C6CDB51">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58.96</w:t>
            </w:r>
          </w:p>
        </w:tc>
        <w:tc>
          <w:tcPr>
            <w:tcW w:w="469" w:type="pct"/>
            <w:tcBorders>
              <w:top w:val="nil"/>
              <w:left w:val="nil"/>
              <w:bottom w:val="single" w:color="auto" w:sz="4" w:space="0"/>
              <w:right w:val="single" w:color="auto" w:sz="4" w:space="0"/>
            </w:tcBorders>
            <w:shd w:val="clear" w:color="auto" w:fill="auto"/>
            <w:noWrap/>
            <w:vAlign w:val="center"/>
          </w:tcPr>
          <w:p w14:paraId="0F398C71">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13D4EBCB">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26B8549E">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5EA3ECD3">
            <w:pPr>
              <w:widowControl/>
              <w:jc w:val="right"/>
              <w:rPr>
                <w:rFonts w:ascii="Times New Roman" w:hAnsi="Times New Roman" w:eastAsia="仿宋_GB2312" w:cs="Times New Roman"/>
                <w:kern w:val="0"/>
                <w:sz w:val="24"/>
                <w:szCs w:val="24"/>
              </w:rPr>
            </w:pPr>
          </w:p>
        </w:tc>
      </w:tr>
      <w:tr w14:paraId="5947E28F">
        <w:tblPrEx>
          <w:tblCellMar>
            <w:top w:w="0" w:type="dxa"/>
            <w:left w:w="108" w:type="dxa"/>
            <w:bottom w:w="0" w:type="dxa"/>
            <w:right w:w="108" w:type="dxa"/>
          </w:tblCellMar>
        </w:tblPrEx>
        <w:trPr>
          <w:trHeight w:val="362" w:hRule="atLeast"/>
          <w:jc w:val="center"/>
        </w:trPr>
        <w:tc>
          <w:tcPr>
            <w:tcW w:w="8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D8180A">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20805</w:t>
            </w:r>
          </w:p>
        </w:tc>
        <w:tc>
          <w:tcPr>
            <w:tcW w:w="471" w:type="pct"/>
            <w:tcBorders>
              <w:top w:val="nil"/>
              <w:left w:val="nil"/>
              <w:bottom w:val="single" w:color="auto" w:sz="4" w:space="0"/>
              <w:right w:val="single" w:color="auto" w:sz="4" w:space="0"/>
            </w:tcBorders>
            <w:shd w:val="clear" w:color="auto" w:fill="auto"/>
            <w:noWrap/>
            <w:vAlign w:val="center"/>
          </w:tcPr>
          <w:p w14:paraId="1153665B">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行政事业单位养老支出</w:t>
            </w:r>
          </w:p>
        </w:tc>
        <w:tc>
          <w:tcPr>
            <w:tcW w:w="660" w:type="pct"/>
            <w:tcBorders>
              <w:top w:val="nil"/>
              <w:left w:val="nil"/>
              <w:bottom w:val="single" w:color="auto" w:sz="4" w:space="0"/>
              <w:right w:val="single" w:color="auto" w:sz="4" w:space="0"/>
            </w:tcBorders>
            <w:shd w:val="clear" w:color="auto" w:fill="auto"/>
            <w:noWrap/>
            <w:vAlign w:val="center"/>
          </w:tcPr>
          <w:p w14:paraId="39EE6C7A">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58.96</w:t>
            </w:r>
          </w:p>
        </w:tc>
        <w:tc>
          <w:tcPr>
            <w:tcW w:w="469" w:type="pct"/>
            <w:tcBorders>
              <w:top w:val="nil"/>
              <w:left w:val="nil"/>
              <w:bottom w:val="single" w:color="auto" w:sz="4" w:space="0"/>
              <w:right w:val="single" w:color="auto" w:sz="4" w:space="0"/>
            </w:tcBorders>
            <w:shd w:val="clear" w:color="auto" w:fill="auto"/>
            <w:noWrap/>
            <w:vAlign w:val="center"/>
          </w:tcPr>
          <w:p w14:paraId="23EC3B8B">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58.96</w:t>
            </w:r>
          </w:p>
        </w:tc>
        <w:tc>
          <w:tcPr>
            <w:tcW w:w="469" w:type="pct"/>
            <w:tcBorders>
              <w:top w:val="nil"/>
              <w:left w:val="nil"/>
              <w:bottom w:val="single" w:color="auto" w:sz="4" w:space="0"/>
              <w:right w:val="single" w:color="auto" w:sz="4" w:space="0"/>
            </w:tcBorders>
            <w:shd w:val="clear" w:color="auto" w:fill="auto"/>
            <w:noWrap/>
            <w:vAlign w:val="center"/>
          </w:tcPr>
          <w:p w14:paraId="408CC821">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148D5D69">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037B11EB">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4A3D97B1">
            <w:pPr>
              <w:widowControl/>
              <w:jc w:val="right"/>
              <w:rPr>
                <w:rFonts w:ascii="Times New Roman" w:hAnsi="Times New Roman" w:eastAsia="仿宋_GB2312" w:cs="Times New Roman"/>
                <w:kern w:val="0"/>
                <w:sz w:val="24"/>
                <w:szCs w:val="24"/>
              </w:rPr>
            </w:pPr>
          </w:p>
        </w:tc>
      </w:tr>
      <w:tr w14:paraId="7CB8F1E7">
        <w:tblPrEx>
          <w:tblCellMar>
            <w:top w:w="0" w:type="dxa"/>
            <w:left w:w="108" w:type="dxa"/>
            <w:bottom w:w="0" w:type="dxa"/>
            <w:right w:w="108" w:type="dxa"/>
          </w:tblCellMar>
        </w:tblPrEx>
        <w:trPr>
          <w:trHeight w:val="362" w:hRule="atLeast"/>
          <w:jc w:val="center"/>
        </w:trPr>
        <w:tc>
          <w:tcPr>
            <w:tcW w:w="8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346315">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2080505</w:t>
            </w:r>
          </w:p>
        </w:tc>
        <w:tc>
          <w:tcPr>
            <w:tcW w:w="471" w:type="pct"/>
            <w:tcBorders>
              <w:top w:val="nil"/>
              <w:left w:val="nil"/>
              <w:bottom w:val="single" w:color="auto" w:sz="4" w:space="0"/>
              <w:right w:val="single" w:color="auto" w:sz="4" w:space="0"/>
            </w:tcBorders>
            <w:shd w:val="clear" w:color="auto" w:fill="auto"/>
            <w:noWrap/>
            <w:vAlign w:val="center"/>
          </w:tcPr>
          <w:p w14:paraId="25624311">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机关事业单位基本养老保险缴费支出</w:t>
            </w:r>
          </w:p>
        </w:tc>
        <w:tc>
          <w:tcPr>
            <w:tcW w:w="660" w:type="pct"/>
            <w:tcBorders>
              <w:top w:val="nil"/>
              <w:left w:val="nil"/>
              <w:bottom w:val="single" w:color="auto" w:sz="4" w:space="0"/>
              <w:right w:val="single" w:color="auto" w:sz="4" w:space="0"/>
            </w:tcBorders>
            <w:shd w:val="clear" w:color="auto" w:fill="auto"/>
            <w:noWrap/>
            <w:vAlign w:val="center"/>
          </w:tcPr>
          <w:p w14:paraId="7CD76C86">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39.36</w:t>
            </w:r>
          </w:p>
        </w:tc>
        <w:tc>
          <w:tcPr>
            <w:tcW w:w="469" w:type="pct"/>
            <w:tcBorders>
              <w:top w:val="nil"/>
              <w:left w:val="nil"/>
              <w:bottom w:val="single" w:color="auto" w:sz="4" w:space="0"/>
              <w:right w:val="single" w:color="auto" w:sz="4" w:space="0"/>
            </w:tcBorders>
            <w:shd w:val="clear" w:color="auto" w:fill="auto"/>
            <w:noWrap/>
            <w:vAlign w:val="center"/>
          </w:tcPr>
          <w:p w14:paraId="73F83902">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39.36</w:t>
            </w:r>
          </w:p>
        </w:tc>
        <w:tc>
          <w:tcPr>
            <w:tcW w:w="469" w:type="pct"/>
            <w:tcBorders>
              <w:top w:val="nil"/>
              <w:left w:val="nil"/>
              <w:bottom w:val="single" w:color="auto" w:sz="4" w:space="0"/>
              <w:right w:val="single" w:color="auto" w:sz="4" w:space="0"/>
            </w:tcBorders>
            <w:shd w:val="clear" w:color="auto" w:fill="auto"/>
            <w:noWrap/>
            <w:vAlign w:val="center"/>
          </w:tcPr>
          <w:p w14:paraId="1CD3A9E5">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038CD804">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65A8C252">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78B6A345">
            <w:pPr>
              <w:widowControl/>
              <w:jc w:val="right"/>
              <w:rPr>
                <w:rFonts w:ascii="Times New Roman" w:hAnsi="Times New Roman" w:eastAsia="仿宋_GB2312" w:cs="Times New Roman"/>
                <w:kern w:val="0"/>
                <w:sz w:val="24"/>
                <w:szCs w:val="24"/>
              </w:rPr>
            </w:pPr>
          </w:p>
        </w:tc>
      </w:tr>
      <w:tr w14:paraId="68052DC9">
        <w:tblPrEx>
          <w:tblCellMar>
            <w:top w:w="0" w:type="dxa"/>
            <w:left w:w="108" w:type="dxa"/>
            <w:bottom w:w="0" w:type="dxa"/>
            <w:right w:w="108" w:type="dxa"/>
          </w:tblCellMar>
        </w:tblPrEx>
        <w:trPr>
          <w:trHeight w:val="362" w:hRule="atLeast"/>
          <w:jc w:val="center"/>
        </w:trPr>
        <w:tc>
          <w:tcPr>
            <w:tcW w:w="8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FB8CA3">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2080506</w:t>
            </w:r>
          </w:p>
        </w:tc>
        <w:tc>
          <w:tcPr>
            <w:tcW w:w="471" w:type="pct"/>
            <w:tcBorders>
              <w:top w:val="nil"/>
              <w:left w:val="nil"/>
              <w:bottom w:val="single" w:color="auto" w:sz="4" w:space="0"/>
              <w:right w:val="single" w:color="auto" w:sz="4" w:space="0"/>
            </w:tcBorders>
            <w:shd w:val="clear" w:color="auto" w:fill="auto"/>
            <w:noWrap/>
            <w:vAlign w:val="center"/>
          </w:tcPr>
          <w:p w14:paraId="399FA6DF">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机关事业单位</w:t>
            </w:r>
            <w:r>
              <w:rPr>
                <w:rFonts w:hint="eastAsia" w:ascii="Times New Roman" w:hAnsi="Times New Roman" w:eastAsia="仿宋_GB2312" w:cs="Times New Roman"/>
                <w:kern w:val="0"/>
                <w:szCs w:val="21"/>
                <w:lang w:val="en-US" w:eastAsia="zh-CN"/>
              </w:rPr>
              <w:t>职业年金缴费支出</w:t>
            </w:r>
          </w:p>
        </w:tc>
        <w:tc>
          <w:tcPr>
            <w:tcW w:w="660" w:type="pct"/>
            <w:tcBorders>
              <w:top w:val="nil"/>
              <w:left w:val="nil"/>
              <w:bottom w:val="single" w:color="auto" w:sz="4" w:space="0"/>
              <w:right w:val="single" w:color="auto" w:sz="4" w:space="0"/>
            </w:tcBorders>
            <w:shd w:val="clear" w:color="auto" w:fill="auto"/>
            <w:noWrap/>
            <w:vAlign w:val="center"/>
          </w:tcPr>
          <w:p w14:paraId="7D59D6B8">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19.60</w:t>
            </w:r>
          </w:p>
        </w:tc>
        <w:tc>
          <w:tcPr>
            <w:tcW w:w="469" w:type="pct"/>
            <w:tcBorders>
              <w:top w:val="nil"/>
              <w:left w:val="nil"/>
              <w:bottom w:val="single" w:color="auto" w:sz="4" w:space="0"/>
              <w:right w:val="single" w:color="auto" w:sz="4" w:space="0"/>
            </w:tcBorders>
            <w:shd w:val="clear" w:color="auto" w:fill="auto"/>
            <w:noWrap/>
            <w:vAlign w:val="center"/>
          </w:tcPr>
          <w:p w14:paraId="68FF31DE">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19.60</w:t>
            </w:r>
          </w:p>
        </w:tc>
        <w:tc>
          <w:tcPr>
            <w:tcW w:w="469" w:type="pct"/>
            <w:tcBorders>
              <w:top w:val="nil"/>
              <w:left w:val="nil"/>
              <w:bottom w:val="single" w:color="auto" w:sz="4" w:space="0"/>
              <w:right w:val="single" w:color="auto" w:sz="4" w:space="0"/>
            </w:tcBorders>
            <w:shd w:val="clear" w:color="auto" w:fill="auto"/>
            <w:noWrap/>
            <w:vAlign w:val="center"/>
          </w:tcPr>
          <w:p w14:paraId="6BD5041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04BD6B4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837692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3E253DA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64ACAC2">
        <w:tblPrEx>
          <w:tblCellMar>
            <w:top w:w="0" w:type="dxa"/>
            <w:left w:w="108" w:type="dxa"/>
            <w:bottom w:w="0" w:type="dxa"/>
            <w:right w:w="108" w:type="dxa"/>
          </w:tblCellMar>
        </w:tblPrEx>
        <w:trPr>
          <w:trHeight w:val="362" w:hRule="atLeast"/>
          <w:jc w:val="center"/>
        </w:trPr>
        <w:tc>
          <w:tcPr>
            <w:tcW w:w="8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E581B2">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221</w:t>
            </w:r>
          </w:p>
        </w:tc>
        <w:tc>
          <w:tcPr>
            <w:tcW w:w="471" w:type="pct"/>
            <w:tcBorders>
              <w:top w:val="nil"/>
              <w:left w:val="nil"/>
              <w:bottom w:val="single" w:color="auto" w:sz="4" w:space="0"/>
              <w:right w:val="single" w:color="auto" w:sz="4" w:space="0"/>
            </w:tcBorders>
            <w:shd w:val="clear" w:color="auto" w:fill="auto"/>
            <w:noWrap/>
            <w:vAlign w:val="center"/>
          </w:tcPr>
          <w:p w14:paraId="18CD4AD2">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住房保障支出</w:t>
            </w:r>
          </w:p>
        </w:tc>
        <w:tc>
          <w:tcPr>
            <w:tcW w:w="660" w:type="pct"/>
            <w:tcBorders>
              <w:top w:val="nil"/>
              <w:left w:val="nil"/>
              <w:bottom w:val="single" w:color="auto" w:sz="4" w:space="0"/>
              <w:right w:val="single" w:color="auto" w:sz="4" w:space="0"/>
            </w:tcBorders>
            <w:shd w:val="clear" w:color="auto" w:fill="auto"/>
            <w:noWrap/>
            <w:vAlign w:val="center"/>
          </w:tcPr>
          <w:p w14:paraId="0547144B">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51.12</w:t>
            </w:r>
          </w:p>
        </w:tc>
        <w:tc>
          <w:tcPr>
            <w:tcW w:w="469" w:type="pct"/>
            <w:tcBorders>
              <w:top w:val="nil"/>
              <w:left w:val="nil"/>
              <w:bottom w:val="single" w:color="auto" w:sz="4" w:space="0"/>
              <w:right w:val="single" w:color="auto" w:sz="4" w:space="0"/>
            </w:tcBorders>
            <w:shd w:val="clear" w:color="auto" w:fill="auto"/>
            <w:noWrap/>
            <w:vAlign w:val="center"/>
          </w:tcPr>
          <w:p w14:paraId="5E6BF20A">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51.12</w:t>
            </w:r>
          </w:p>
        </w:tc>
        <w:tc>
          <w:tcPr>
            <w:tcW w:w="469" w:type="pct"/>
            <w:tcBorders>
              <w:top w:val="nil"/>
              <w:left w:val="nil"/>
              <w:bottom w:val="single" w:color="auto" w:sz="4" w:space="0"/>
              <w:right w:val="single" w:color="auto" w:sz="4" w:space="0"/>
            </w:tcBorders>
            <w:shd w:val="clear" w:color="auto" w:fill="auto"/>
            <w:noWrap/>
            <w:vAlign w:val="center"/>
          </w:tcPr>
          <w:p w14:paraId="0CDF9297">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087F2B65">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62670492">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678B8B87">
            <w:pPr>
              <w:widowControl/>
              <w:jc w:val="right"/>
              <w:rPr>
                <w:rFonts w:ascii="Times New Roman" w:hAnsi="Times New Roman" w:eastAsia="仿宋_GB2312" w:cs="Times New Roman"/>
                <w:kern w:val="0"/>
                <w:sz w:val="24"/>
                <w:szCs w:val="24"/>
              </w:rPr>
            </w:pPr>
          </w:p>
        </w:tc>
      </w:tr>
      <w:tr w14:paraId="67CE7282">
        <w:tblPrEx>
          <w:tblCellMar>
            <w:top w:w="0" w:type="dxa"/>
            <w:left w:w="108" w:type="dxa"/>
            <w:bottom w:w="0" w:type="dxa"/>
            <w:right w:w="108" w:type="dxa"/>
          </w:tblCellMar>
        </w:tblPrEx>
        <w:trPr>
          <w:trHeight w:val="362" w:hRule="atLeast"/>
          <w:jc w:val="center"/>
        </w:trPr>
        <w:tc>
          <w:tcPr>
            <w:tcW w:w="8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09962D">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22102</w:t>
            </w:r>
          </w:p>
        </w:tc>
        <w:tc>
          <w:tcPr>
            <w:tcW w:w="471" w:type="pct"/>
            <w:tcBorders>
              <w:top w:val="nil"/>
              <w:left w:val="nil"/>
              <w:bottom w:val="single" w:color="auto" w:sz="4" w:space="0"/>
              <w:right w:val="single" w:color="auto" w:sz="4" w:space="0"/>
            </w:tcBorders>
            <w:shd w:val="clear" w:color="auto" w:fill="auto"/>
            <w:noWrap/>
            <w:vAlign w:val="center"/>
          </w:tcPr>
          <w:p w14:paraId="263283EC">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住房改革支出</w:t>
            </w:r>
          </w:p>
        </w:tc>
        <w:tc>
          <w:tcPr>
            <w:tcW w:w="660" w:type="pct"/>
            <w:tcBorders>
              <w:top w:val="nil"/>
              <w:left w:val="nil"/>
              <w:bottom w:val="single" w:color="auto" w:sz="4" w:space="0"/>
              <w:right w:val="single" w:color="auto" w:sz="4" w:space="0"/>
            </w:tcBorders>
            <w:shd w:val="clear" w:color="auto" w:fill="auto"/>
            <w:noWrap/>
            <w:vAlign w:val="center"/>
          </w:tcPr>
          <w:p w14:paraId="76B99CBE">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51.12</w:t>
            </w:r>
          </w:p>
        </w:tc>
        <w:tc>
          <w:tcPr>
            <w:tcW w:w="469" w:type="pct"/>
            <w:tcBorders>
              <w:top w:val="nil"/>
              <w:left w:val="nil"/>
              <w:bottom w:val="single" w:color="auto" w:sz="4" w:space="0"/>
              <w:right w:val="single" w:color="auto" w:sz="4" w:space="0"/>
            </w:tcBorders>
            <w:shd w:val="clear" w:color="auto" w:fill="auto"/>
            <w:noWrap/>
            <w:vAlign w:val="center"/>
          </w:tcPr>
          <w:p w14:paraId="655765C3">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51.12</w:t>
            </w:r>
          </w:p>
        </w:tc>
        <w:tc>
          <w:tcPr>
            <w:tcW w:w="469" w:type="pct"/>
            <w:tcBorders>
              <w:top w:val="nil"/>
              <w:left w:val="nil"/>
              <w:bottom w:val="single" w:color="auto" w:sz="4" w:space="0"/>
              <w:right w:val="single" w:color="auto" w:sz="4" w:space="0"/>
            </w:tcBorders>
            <w:shd w:val="clear" w:color="auto" w:fill="auto"/>
            <w:noWrap/>
            <w:vAlign w:val="center"/>
          </w:tcPr>
          <w:p w14:paraId="7289CE6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2552495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28B59F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4EAA3C6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506FC1D">
        <w:tblPrEx>
          <w:tblCellMar>
            <w:top w:w="0" w:type="dxa"/>
            <w:left w:w="108" w:type="dxa"/>
            <w:bottom w:w="0" w:type="dxa"/>
            <w:right w:w="108" w:type="dxa"/>
          </w:tblCellMar>
        </w:tblPrEx>
        <w:trPr>
          <w:trHeight w:val="368" w:hRule="atLeast"/>
          <w:jc w:val="center"/>
        </w:trPr>
        <w:tc>
          <w:tcPr>
            <w:tcW w:w="8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59915F">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2210201</w:t>
            </w:r>
          </w:p>
        </w:tc>
        <w:tc>
          <w:tcPr>
            <w:tcW w:w="471" w:type="pct"/>
            <w:tcBorders>
              <w:top w:val="nil"/>
              <w:left w:val="nil"/>
              <w:bottom w:val="single" w:color="auto" w:sz="4" w:space="0"/>
              <w:right w:val="single" w:color="auto" w:sz="4" w:space="0"/>
            </w:tcBorders>
            <w:shd w:val="clear" w:color="auto" w:fill="auto"/>
            <w:noWrap/>
            <w:vAlign w:val="center"/>
          </w:tcPr>
          <w:p w14:paraId="4F7820DF">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住房公积金</w:t>
            </w:r>
          </w:p>
        </w:tc>
        <w:tc>
          <w:tcPr>
            <w:tcW w:w="660" w:type="pct"/>
            <w:tcBorders>
              <w:top w:val="nil"/>
              <w:left w:val="nil"/>
              <w:bottom w:val="single" w:color="auto" w:sz="4" w:space="0"/>
              <w:right w:val="single" w:color="auto" w:sz="4" w:space="0"/>
            </w:tcBorders>
            <w:shd w:val="clear" w:color="auto" w:fill="auto"/>
            <w:noWrap/>
            <w:vAlign w:val="center"/>
          </w:tcPr>
          <w:p w14:paraId="0F7D3B94">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51.12</w:t>
            </w:r>
          </w:p>
        </w:tc>
        <w:tc>
          <w:tcPr>
            <w:tcW w:w="469" w:type="pct"/>
            <w:tcBorders>
              <w:top w:val="nil"/>
              <w:left w:val="nil"/>
              <w:bottom w:val="single" w:color="auto" w:sz="4" w:space="0"/>
              <w:right w:val="single" w:color="auto" w:sz="4" w:space="0"/>
            </w:tcBorders>
            <w:shd w:val="clear" w:color="auto" w:fill="auto"/>
            <w:noWrap/>
            <w:vAlign w:val="center"/>
          </w:tcPr>
          <w:p w14:paraId="046CFDAD">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51.12</w:t>
            </w:r>
          </w:p>
        </w:tc>
        <w:tc>
          <w:tcPr>
            <w:tcW w:w="469" w:type="pct"/>
            <w:tcBorders>
              <w:top w:val="nil"/>
              <w:left w:val="nil"/>
              <w:bottom w:val="single" w:color="auto" w:sz="4" w:space="0"/>
              <w:right w:val="single" w:color="auto" w:sz="4" w:space="0"/>
            </w:tcBorders>
            <w:shd w:val="clear" w:color="auto" w:fill="auto"/>
            <w:noWrap/>
            <w:vAlign w:val="center"/>
          </w:tcPr>
          <w:p w14:paraId="644AB1E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7046C20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84DE81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03EC01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02A02C9C">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4217C165">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324812D5">
      <w:pPr>
        <w:widowControl/>
        <w:spacing w:line="400" w:lineRule="exact"/>
        <w:jc w:val="center"/>
        <w:textAlignment w:val="center"/>
        <w:rPr>
          <w:rFonts w:ascii="Times New Roman" w:hAnsi="Times New Roman" w:eastAsia="黑体" w:cs="Times New Roman"/>
          <w:color w:val="000000"/>
          <w:kern w:val="0"/>
          <w:sz w:val="32"/>
          <w:szCs w:val="32"/>
          <w:lang w:bidi="ar"/>
        </w:rPr>
      </w:pPr>
    </w:p>
    <w:p w14:paraId="03B08A2E">
      <w:pPr>
        <w:pStyle w:val="8"/>
        <w:rPr>
          <w:rFonts w:ascii="Times New Roman" w:hAnsi="Times New Roman" w:eastAsia="黑体" w:cs="Times New Roman"/>
          <w:color w:val="000000"/>
          <w:kern w:val="0"/>
          <w:sz w:val="32"/>
          <w:szCs w:val="32"/>
          <w:lang w:bidi="ar"/>
        </w:rPr>
      </w:pPr>
    </w:p>
    <w:p w14:paraId="09BBEFA4">
      <w:pPr>
        <w:pStyle w:val="4"/>
      </w:pPr>
    </w:p>
    <w:p w14:paraId="27CF7766">
      <w:pPr>
        <w:pStyle w:val="8"/>
      </w:pPr>
    </w:p>
    <w:p w14:paraId="4B90E74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6E53323D">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5B706A56">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0" w:type="auto"/>
        <w:jc w:val="center"/>
        <w:tblLayout w:type="autofit"/>
        <w:tblCellMar>
          <w:top w:w="0" w:type="dxa"/>
          <w:left w:w="108" w:type="dxa"/>
          <w:bottom w:w="0" w:type="dxa"/>
          <w:right w:w="108" w:type="dxa"/>
        </w:tblCellMar>
      </w:tblPr>
      <w:tblGrid>
        <w:gridCol w:w="3516"/>
        <w:gridCol w:w="616"/>
        <w:gridCol w:w="821"/>
        <w:gridCol w:w="2856"/>
        <w:gridCol w:w="616"/>
        <w:gridCol w:w="821"/>
        <w:gridCol w:w="1672"/>
        <w:gridCol w:w="1594"/>
        <w:gridCol w:w="1708"/>
      </w:tblGrid>
      <w:tr w14:paraId="33F9F8F1">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397D57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4BC2424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1BDC3665">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71A64F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2D1EE282">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637C083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2BBBC8B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5CF92CC2">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6DB10D7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2A27C86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2B7C66D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21FA5C9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5995943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CB9474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36EC7F0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232E05B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3BB7E01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0A31730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0D855D9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38D3DFF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0B1ED92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4F53769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6ECD795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C4C1DE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A3D11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081D5FF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908.91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019E9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5225EE4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35DEE32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798.83</w:t>
            </w:r>
          </w:p>
        </w:tc>
        <w:tc>
          <w:tcPr>
            <w:tcW w:w="0" w:type="auto"/>
            <w:tcBorders>
              <w:top w:val="nil"/>
              <w:left w:val="nil"/>
              <w:bottom w:val="single" w:color="auto" w:sz="4" w:space="0"/>
              <w:right w:val="single" w:color="auto" w:sz="4" w:space="0"/>
            </w:tcBorders>
            <w:shd w:val="clear" w:color="auto" w:fill="auto"/>
            <w:noWrap/>
            <w:vAlign w:val="center"/>
          </w:tcPr>
          <w:p w14:paraId="3BDFBA5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798.83</w:t>
            </w:r>
          </w:p>
        </w:tc>
        <w:tc>
          <w:tcPr>
            <w:tcW w:w="0" w:type="auto"/>
            <w:tcBorders>
              <w:top w:val="nil"/>
              <w:left w:val="nil"/>
              <w:bottom w:val="single" w:color="auto" w:sz="4" w:space="0"/>
              <w:right w:val="single" w:color="auto" w:sz="4" w:space="0"/>
            </w:tcBorders>
            <w:shd w:val="clear" w:color="auto" w:fill="auto"/>
            <w:noWrap/>
            <w:vAlign w:val="center"/>
          </w:tcPr>
          <w:p w14:paraId="0565D7B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D3EADF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B88DE9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327006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2D4E77A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4A97534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61566C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7440C30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138DB6E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28B270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6833B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92FEC2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43EA09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23AA09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600E343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1CAC8A7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1E16BA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3F1352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04B420E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4EA607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56099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7BC072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DBE81E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E7C6B8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3EC48E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19F5AC2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D6F073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64F54DF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02FD52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F3D1B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2D8C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EFEDD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0A1E8D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F89AC6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9F0147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07B0EA5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0B56E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234B7C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38702D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BC0CC4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176054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FE696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666EBF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34EEB1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B61C23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2FD54D0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E7962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404CDE6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50BFF7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62A4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EBE0CF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84E0AC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F48188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D0C986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CB29F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394AB0A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ADF193">
            <w:pPr>
              <w:widowControl/>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Times New Roman"/>
                <w:color w:val="000000"/>
                <w:kern w:val="0"/>
                <w:sz w:val="24"/>
                <w:szCs w:val="24"/>
                <w:lang w:val="en-US" w:eastAsia="zh-CN" w:bidi="ar"/>
              </w:rPr>
              <w:t>七、社会保障和就业支出</w:t>
            </w:r>
          </w:p>
        </w:tc>
        <w:tc>
          <w:tcPr>
            <w:tcW w:w="0" w:type="auto"/>
            <w:tcBorders>
              <w:top w:val="nil"/>
              <w:left w:val="nil"/>
              <w:bottom w:val="single" w:color="auto" w:sz="4" w:space="0"/>
              <w:right w:val="single" w:color="auto" w:sz="4" w:space="0"/>
            </w:tcBorders>
            <w:shd w:val="clear" w:color="auto" w:fill="FFFFFF"/>
            <w:noWrap/>
            <w:vAlign w:val="center"/>
          </w:tcPr>
          <w:p w14:paraId="53ECC629">
            <w:pPr>
              <w:widowControl/>
              <w:jc w:val="center"/>
              <w:textAlignment w:val="center"/>
              <w:rPr>
                <w:rFonts w:hint="eastAsia"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2</w:t>
            </w:r>
            <w:r>
              <w:rPr>
                <w:rFonts w:hint="eastAsia" w:ascii="Times New Roman" w:hAnsi="Times New Roman" w:eastAsia="仿宋_GB2312" w:cs="Times New Roman"/>
                <w:color w:val="000000"/>
                <w:kern w:val="0"/>
                <w:sz w:val="22"/>
                <w:lang w:val="en-US" w:eastAsia="zh-CN" w:bidi="ar"/>
              </w:rPr>
              <w:t>1</w:t>
            </w:r>
          </w:p>
        </w:tc>
        <w:tc>
          <w:tcPr>
            <w:tcW w:w="0" w:type="auto"/>
            <w:tcBorders>
              <w:top w:val="nil"/>
              <w:left w:val="nil"/>
              <w:bottom w:val="single" w:color="auto" w:sz="4" w:space="0"/>
              <w:right w:val="single" w:color="auto" w:sz="4" w:space="0"/>
            </w:tcBorders>
            <w:shd w:val="clear" w:color="auto" w:fill="auto"/>
            <w:noWrap/>
            <w:vAlign w:val="center"/>
          </w:tcPr>
          <w:p w14:paraId="7E33A362">
            <w:pPr>
              <w:jc w:val="center"/>
              <w:rPr>
                <w:rFonts w:hint="default"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lang w:val="en-US" w:eastAsia="zh-CN"/>
              </w:rPr>
              <w:t>58.96</w:t>
            </w:r>
          </w:p>
        </w:tc>
        <w:tc>
          <w:tcPr>
            <w:tcW w:w="0" w:type="auto"/>
            <w:tcBorders>
              <w:top w:val="nil"/>
              <w:left w:val="nil"/>
              <w:bottom w:val="single" w:color="auto" w:sz="4" w:space="0"/>
              <w:right w:val="single" w:color="auto" w:sz="4" w:space="0"/>
            </w:tcBorders>
            <w:shd w:val="clear" w:color="auto" w:fill="auto"/>
            <w:noWrap/>
            <w:vAlign w:val="center"/>
          </w:tcPr>
          <w:p w14:paraId="4CA82FE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58.96</w:t>
            </w:r>
          </w:p>
        </w:tc>
        <w:tc>
          <w:tcPr>
            <w:tcW w:w="0" w:type="auto"/>
            <w:tcBorders>
              <w:top w:val="nil"/>
              <w:left w:val="nil"/>
              <w:bottom w:val="single" w:color="auto" w:sz="4" w:space="0"/>
              <w:right w:val="single" w:color="auto" w:sz="4" w:space="0"/>
            </w:tcBorders>
            <w:shd w:val="clear" w:color="auto" w:fill="auto"/>
            <w:noWrap/>
            <w:vAlign w:val="center"/>
          </w:tcPr>
          <w:p w14:paraId="2B381FC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1DC62E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808A1F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470FEA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956BB4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7DC00B6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D4123E0">
            <w:pPr>
              <w:jc w:val="left"/>
              <w:rPr>
                <w:rFonts w:hint="eastAsia"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lang w:val="en-US" w:eastAsia="zh-CN"/>
              </w:rPr>
              <w:t>八、住房保障支出</w:t>
            </w:r>
          </w:p>
        </w:tc>
        <w:tc>
          <w:tcPr>
            <w:tcW w:w="0" w:type="auto"/>
            <w:tcBorders>
              <w:top w:val="nil"/>
              <w:left w:val="nil"/>
              <w:bottom w:val="single" w:color="auto" w:sz="4" w:space="0"/>
              <w:right w:val="single" w:color="auto" w:sz="4" w:space="0"/>
            </w:tcBorders>
            <w:shd w:val="clear" w:color="auto" w:fill="FFFFFF"/>
            <w:noWrap/>
            <w:vAlign w:val="center"/>
          </w:tcPr>
          <w:p w14:paraId="2F619BA1">
            <w:pPr>
              <w:widowControl/>
              <w:jc w:val="center"/>
              <w:textAlignment w:val="center"/>
              <w:rPr>
                <w:rFonts w:hint="eastAsia"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2</w:t>
            </w:r>
            <w:r>
              <w:rPr>
                <w:rFonts w:hint="eastAsia" w:ascii="Times New Roman" w:hAnsi="Times New Roman" w:eastAsia="仿宋_GB2312" w:cs="Times New Roman"/>
                <w:color w:val="000000"/>
                <w:kern w:val="0"/>
                <w:sz w:val="22"/>
                <w:lang w:val="en-US" w:eastAsia="zh-CN" w:bidi="ar"/>
              </w:rPr>
              <w:t>2</w:t>
            </w:r>
          </w:p>
        </w:tc>
        <w:tc>
          <w:tcPr>
            <w:tcW w:w="0" w:type="auto"/>
            <w:tcBorders>
              <w:top w:val="nil"/>
              <w:left w:val="nil"/>
              <w:bottom w:val="single" w:color="auto" w:sz="4" w:space="0"/>
              <w:right w:val="single" w:color="auto" w:sz="4" w:space="0"/>
            </w:tcBorders>
            <w:shd w:val="clear" w:color="auto" w:fill="auto"/>
            <w:noWrap/>
            <w:vAlign w:val="center"/>
          </w:tcPr>
          <w:p w14:paraId="6385AC61">
            <w:pPr>
              <w:jc w:val="center"/>
              <w:rPr>
                <w:rFonts w:hint="default"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lang w:val="en-US" w:eastAsia="zh-CN"/>
              </w:rPr>
              <w:t>51.12</w:t>
            </w:r>
          </w:p>
        </w:tc>
        <w:tc>
          <w:tcPr>
            <w:tcW w:w="0" w:type="auto"/>
            <w:tcBorders>
              <w:top w:val="nil"/>
              <w:left w:val="nil"/>
              <w:bottom w:val="single" w:color="auto" w:sz="4" w:space="0"/>
              <w:right w:val="single" w:color="auto" w:sz="4" w:space="0"/>
            </w:tcBorders>
            <w:shd w:val="clear" w:color="auto" w:fill="auto"/>
            <w:noWrap/>
            <w:vAlign w:val="center"/>
          </w:tcPr>
          <w:p w14:paraId="607F0A4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51.12</w:t>
            </w:r>
          </w:p>
        </w:tc>
        <w:tc>
          <w:tcPr>
            <w:tcW w:w="0" w:type="auto"/>
            <w:tcBorders>
              <w:top w:val="nil"/>
              <w:left w:val="nil"/>
              <w:bottom w:val="single" w:color="auto" w:sz="4" w:space="0"/>
              <w:right w:val="single" w:color="auto" w:sz="4" w:space="0"/>
            </w:tcBorders>
            <w:shd w:val="clear" w:color="auto" w:fill="auto"/>
            <w:noWrap/>
            <w:vAlign w:val="center"/>
          </w:tcPr>
          <w:p w14:paraId="673AA9E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5EAD3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4A133D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69D1C0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7D03FB6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7DD2621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908.91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E6F8C2">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06F1A9B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306683B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908.91</w:t>
            </w:r>
          </w:p>
        </w:tc>
        <w:tc>
          <w:tcPr>
            <w:tcW w:w="0" w:type="auto"/>
            <w:tcBorders>
              <w:top w:val="nil"/>
              <w:left w:val="nil"/>
              <w:bottom w:val="single" w:color="auto" w:sz="4" w:space="0"/>
              <w:right w:val="single" w:color="auto" w:sz="4" w:space="0"/>
            </w:tcBorders>
            <w:shd w:val="clear" w:color="auto" w:fill="auto"/>
            <w:noWrap/>
            <w:vAlign w:val="center"/>
          </w:tcPr>
          <w:p w14:paraId="0891C3A8">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908.91</w:t>
            </w:r>
          </w:p>
        </w:tc>
        <w:tc>
          <w:tcPr>
            <w:tcW w:w="0" w:type="auto"/>
            <w:tcBorders>
              <w:top w:val="nil"/>
              <w:left w:val="nil"/>
              <w:bottom w:val="single" w:color="auto" w:sz="4" w:space="0"/>
              <w:right w:val="single" w:color="auto" w:sz="4" w:space="0"/>
            </w:tcBorders>
            <w:shd w:val="clear" w:color="auto" w:fill="auto"/>
            <w:noWrap/>
            <w:vAlign w:val="center"/>
          </w:tcPr>
          <w:p w14:paraId="55A78A7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71EAE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4C5B016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97D790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4001CD3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5DC9953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9A9ADE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3D623B5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6F2BA64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D09ED4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6DF2D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03D99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D35AD5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3AC73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01287A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3922675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08631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25A71A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587A4A9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FA978B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1DD330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A1394D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74CA02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F83F9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07C1764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7E3C1AF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236F72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A10A16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1DD71F4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23B7B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7C1658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A06D6A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ABEF87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3CF164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40B5166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63808A7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DC62B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7A19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202D86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23217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695E8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12613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936DE8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642158B">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6111752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7F89BF1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908.91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7DC0944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7DB8F31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429CE92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908.91</w:t>
            </w:r>
          </w:p>
        </w:tc>
        <w:tc>
          <w:tcPr>
            <w:tcW w:w="0" w:type="auto"/>
            <w:tcBorders>
              <w:top w:val="nil"/>
              <w:left w:val="nil"/>
              <w:bottom w:val="single" w:color="auto" w:sz="4" w:space="0"/>
              <w:right w:val="single" w:color="auto" w:sz="4" w:space="0"/>
            </w:tcBorders>
            <w:shd w:val="clear" w:color="000000" w:fill="FFFFFF"/>
            <w:noWrap/>
            <w:vAlign w:val="center"/>
          </w:tcPr>
          <w:p w14:paraId="6DDBA949">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908.91</w:t>
            </w:r>
          </w:p>
        </w:tc>
        <w:tc>
          <w:tcPr>
            <w:tcW w:w="0" w:type="auto"/>
            <w:tcBorders>
              <w:top w:val="nil"/>
              <w:left w:val="nil"/>
              <w:bottom w:val="single" w:color="auto" w:sz="4" w:space="0"/>
              <w:right w:val="single" w:color="auto" w:sz="4" w:space="0"/>
            </w:tcBorders>
            <w:shd w:val="clear" w:color="auto" w:fill="auto"/>
            <w:noWrap/>
            <w:vAlign w:val="center"/>
          </w:tcPr>
          <w:p w14:paraId="58799FC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79CB58E">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0C8C4F3C">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7E247C71">
      <w:pPr>
        <w:widowControl/>
        <w:jc w:val="center"/>
        <w:rPr>
          <w:rFonts w:ascii="Times New Roman" w:hAnsi="Times New Roman" w:eastAsia="方正小标宋_GBK" w:cs="Times New Roman"/>
          <w:kern w:val="0"/>
          <w:sz w:val="36"/>
          <w:szCs w:val="36"/>
        </w:rPr>
      </w:pPr>
    </w:p>
    <w:p w14:paraId="353C5B2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299B4517">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公开05表</w:t>
      </w:r>
    </w:p>
    <w:p w14:paraId="20F6E07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0"/>
        <w:tblW w:w="14199" w:type="dxa"/>
        <w:jc w:val="center"/>
        <w:tblLayout w:type="autofit"/>
        <w:tblCellMar>
          <w:top w:w="0" w:type="dxa"/>
          <w:left w:w="108" w:type="dxa"/>
          <w:bottom w:w="0" w:type="dxa"/>
          <w:right w:w="108" w:type="dxa"/>
        </w:tblCellMar>
      </w:tblPr>
      <w:tblGrid>
        <w:gridCol w:w="1198"/>
        <w:gridCol w:w="3522"/>
        <w:gridCol w:w="2995"/>
        <w:gridCol w:w="3487"/>
        <w:gridCol w:w="2997"/>
      </w:tblGrid>
      <w:tr w14:paraId="30CAC509">
        <w:tblPrEx>
          <w:tblCellMar>
            <w:top w:w="0" w:type="dxa"/>
            <w:left w:w="108" w:type="dxa"/>
            <w:bottom w:w="0" w:type="dxa"/>
            <w:right w:w="108" w:type="dxa"/>
          </w:tblCellMar>
        </w:tblPrEx>
        <w:trPr>
          <w:trHeight w:val="99" w:hRule="atLeast"/>
          <w:jc w:val="center"/>
        </w:trPr>
        <w:tc>
          <w:tcPr>
            <w:tcW w:w="4720"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9747F4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79" w:type="dxa"/>
            <w:gridSpan w:val="3"/>
            <w:tcBorders>
              <w:top w:val="single" w:color="auto" w:sz="8" w:space="0"/>
              <w:left w:val="nil"/>
              <w:bottom w:val="single" w:color="auto" w:sz="4" w:space="0"/>
              <w:right w:val="single" w:color="000000" w:sz="8" w:space="0"/>
            </w:tcBorders>
            <w:shd w:val="clear" w:color="auto" w:fill="auto"/>
            <w:vAlign w:val="center"/>
          </w:tcPr>
          <w:p w14:paraId="7D8C65C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E26359B">
        <w:tblPrEx>
          <w:tblCellMar>
            <w:top w:w="0" w:type="dxa"/>
            <w:left w:w="108" w:type="dxa"/>
            <w:bottom w:w="0" w:type="dxa"/>
            <w:right w:w="108" w:type="dxa"/>
          </w:tblCellMar>
        </w:tblPrEx>
        <w:trPr>
          <w:trHeight w:val="312" w:hRule="exact"/>
          <w:jc w:val="center"/>
        </w:trPr>
        <w:tc>
          <w:tcPr>
            <w:tcW w:w="1198"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FAB539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2" w:type="dxa"/>
            <w:vMerge w:val="restart"/>
            <w:tcBorders>
              <w:top w:val="nil"/>
              <w:left w:val="single" w:color="auto" w:sz="4" w:space="0"/>
              <w:bottom w:val="single" w:color="auto" w:sz="4" w:space="0"/>
              <w:right w:val="single" w:color="auto" w:sz="4" w:space="0"/>
            </w:tcBorders>
            <w:shd w:val="clear" w:color="auto" w:fill="auto"/>
            <w:vAlign w:val="center"/>
          </w:tcPr>
          <w:p w14:paraId="04533D7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995" w:type="dxa"/>
            <w:vMerge w:val="restart"/>
            <w:tcBorders>
              <w:top w:val="nil"/>
              <w:left w:val="single" w:color="auto" w:sz="4" w:space="0"/>
              <w:bottom w:val="single" w:color="000000" w:sz="4" w:space="0"/>
              <w:right w:val="single" w:color="auto" w:sz="4" w:space="0"/>
            </w:tcBorders>
            <w:shd w:val="clear" w:color="auto" w:fill="auto"/>
            <w:vAlign w:val="center"/>
          </w:tcPr>
          <w:p w14:paraId="3E1AA8C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87" w:type="dxa"/>
            <w:vMerge w:val="restart"/>
            <w:tcBorders>
              <w:top w:val="nil"/>
              <w:left w:val="single" w:color="auto" w:sz="4" w:space="0"/>
              <w:bottom w:val="single" w:color="000000" w:sz="4" w:space="0"/>
              <w:right w:val="single" w:color="auto" w:sz="4" w:space="0"/>
            </w:tcBorders>
            <w:shd w:val="clear" w:color="auto" w:fill="auto"/>
            <w:vAlign w:val="center"/>
          </w:tcPr>
          <w:p w14:paraId="2C313AD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997" w:type="dxa"/>
            <w:vMerge w:val="restart"/>
            <w:tcBorders>
              <w:top w:val="nil"/>
              <w:left w:val="single" w:color="auto" w:sz="4" w:space="0"/>
              <w:bottom w:val="single" w:color="000000" w:sz="4" w:space="0"/>
              <w:right w:val="single" w:color="auto" w:sz="8" w:space="0"/>
            </w:tcBorders>
            <w:shd w:val="clear" w:color="auto" w:fill="auto"/>
            <w:vAlign w:val="center"/>
          </w:tcPr>
          <w:p w14:paraId="111A987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C33EDDD">
        <w:tblPrEx>
          <w:tblCellMar>
            <w:top w:w="0" w:type="dxa"/>
            <w:left w:w="108" w:type="dxa"/>
            <w:bottom w:w="0" w:type="dxa"/>
            <w:right w:w="108" w:type="dxa"/>
          </w:tblCellMar>
        </w:tblPrEx>
        <w:trPr>
          <w:trHeight w:val="312" w:hRule="atLeast"/>
          <w:jc w:val="center"/>
        </w:trPr>
        <w:tc>
          <w:tcPr>
            <w:tcW w:w="1198" w:type="dxa"/>
            <w:vMerge w:val="continue"/>
            <w:tcBorders>
              <w:top w:val="single" w:color="auto" w:sz="4" w:space="0"/>
              <w:left w:val="single" w:color="auto" w:sz="8" w:space="0"/>
              <w:bottom w:val="single" w:color="auto" w:sz="4" w:space="0"/>
              <w:right w:val="single" w:color="auto" w:sz="4" w:space="0"/>
            </w:tcBorders>
            <w:vAlign w:val="center"/>
          </w:tcPr>
          <w:p w14:paraId="423DD549">
            <w:pPr>
              <w:widowControl/>
              <w:jc w:val="left"/>
              <w:rPr>
                <w:rFonts w:ascii="Times New Roman" w:hAnsi="Times New Roman" w:eastAsia="仿宋_GB2312" w:cs="Times New Roman"/>
                <w:kern w:val="0"/>
                <w:szCs w:val="21"/>
              </w:rPr>
            </w:pPr>
          </w:p>
        </w:tc>
        <w:tc>
          <w:tcPr>
            <w:tcW w:w="3522" w:type="dxa"/>
            <w:vMerge w:val="continue"/>
            <w:tcBorders>
              <w:top w:val="nil"/>
              <w:left w:val="single" w:color="auto" w:sz="4" w:space="0"/>
              <w:bottom w:val="single" w:color="auto" w:sz="4" w:space="0"/>
              <w:right w:val="single" w:color="auto" w:sz="4" w:space="0"/>
            </w:tcBorders>
            <w:vAlign w:val="center"/>
          </w:tcPr>
          <w:p w14:paraId="616908B5">
            <w:pPr>
              <w:widowControl/>
              <w:jc w:val="left"/>
              <w:rPr>
                <w:rFonts w:ascii="Times New Roman" w:hAnsi="Times New Roman" w:eastAsia="仿宋_GB2312" w:cs="Times New Roman"/>
                <w:kern w:val="0"/>
                <w:szCs w:val="21"/>
              </w:rPr>
            </w:pPr>
          </w:p>
        </w:tc>
        <w:tc>
          <w:tcPr>
            <w:tcW w:w="2995" w:type="dxa"/>
            <w:vMerge w:val="continue"/>
            <w:tcBorders>
              <w:top w:val="nil"/>
              <w:left w:val="single" w:color="auto" w:sz="4" w:space="0"/>
              <w:bottom w:val="single" w:color="000000" w:sz="4" w:space="0"/>
              <w:right w:val="single" w:color="auto" w:sz="4" w:space="0"/>
            </w:tcBorders>
            <w:vAlign w:val="center"/>
          </w:tcPr>
          <w:p w14:paraId="2F5EE4D2">
            <w:pPr>
              <w:widowControl/>
              <w:jc w:val="left"/>
              <w:rPr>
                <w:rFonts w:ascii="Times New Roman" w:hAnsi="Times New Roman" w:eastAsia="仿宋_GB2312" w:cs="Times New Roman"/>
                <w:kern w:val="0"/>
                <w:szCs w:val="21"/>
              </w:rPr>
            </w:pPr>
          </w:p>
        </w:tc>
        <w:tc>
          <w:tcPr>
            <w:tcW w:w="3487" w:type="dxa"/>
            <w:vMerge w:val="continue"/>
            <w:tcBorders>
              <w:top w:val="nil"/>
              <w:left w:val="single" w:color="auto" w:sz="4" w:space="0"/>
              <w:bottom w:val="single" w:color="000000" w:sz="4" w:space="0"/>
              <w:right w:val="single" w:color="auto" w:sz="4" w:space="0"/>
            </w:tcBorders>
            <w:vAlign w:val="center"/>
          </w:tcPr>
          <w:p w14:paraId="1346D82A">
            <w:pPr>
              <w:widowControl/>
              <w:jc w:val="left"/>
              <w:rPr>
                <w:rFonts w:ascii="Times New Roman" w:hAnsi="Times New Roman" w:eastAsia="仿宋_GB2312" w:cs="Times New Roman"/>
                <w:kern w:val="0"/>
                <w:szCs w:val="21"/>
              </w:rPr>
            </w:pPr>
          </w:p>
        </w:tc>
        <w:tc>
          <w:tcPr>
            <w:tcW w:w="2997" w:type="dxa"/>
            <w:vMerge w:val="continue"/>
            <w:tcBorders>
              <w:top w:val="nil"/>
              <w:left w:val="single" w:color="auto" w:sz="4" w:space="0"/>
              <w:bottom w:val="single" w:color="000000" w:sz="4" w:space="0"/>
              <w:right w:val="single" w:color="auto" w:sz="8" w:space="0"/>
            </w:tcBorders>
            <w:vAlign w:val="center"/>
          </w:tcPr>
          <w:p w14:paraId="668CB247">
            <w:pPr>
              <w:widowControl/>
              <w:jc w:val="left"/>
              <w:rPr>
                <w:rFonts w:ascii="Times New Roman" w:hAnsi="Times New Roman" w:eastAsia="仿宋_GB2312" w:cs="Times New Roman"/>
                <w:kern w:val="0"/>
                <w:szCs w:val="21"/>
              </w:rPr>
            </w:pPr>
          </w:p>
        </w:tc>
      </w:tr>
      <w:tr w14:paraId="6A678A14">
        <w:tblPrEx>
          <w:tblCellMar>
            <w:top w:w="0" w:type="dxa"/>
            <w:left w:w="108" w:type="dxa"/>
            <w:bottom w:w="0" w:type="dxa"/>
            <w:right w:w="108" w:type="dxa"/>
          </w:tblCellMar>
        </w:tblPrEx>
        <w:trPr>
          <w:trHeight w:val="312" w:hRule="atLeast"/>
          <w:jc w:val="center"/>
        </w:trPr>
        <w:tc>
          <w:tcPr>
            <w:tcW w:w="1198" w:type="dxa"/>
            <w:vMerge w:val="continue"/>
            <w:tcBorders>
              <w:top w:val="single" w:color="auto" w:sz="4" w:space="0"/>
              <w:left w:val="single" w:color="auto" w:sz="8" w:space="0"/>
              <w:bottom w:val="single" w:color="auto" w:sz="4" w:space="0"/>
              <w:right w:val="single" w:color="auto" w:sz="4" w:space="0"/>
            </w:tcBorders>
            <w:vAlign w:val="center"/>
          </w:tcPr>
          <w:p w14:paraId="35405B7C">
            <w:pPr>
              <w:widowControl/>
              <w:jc w:val="left"/>
              <w:rPr>
                <w:rFonts w:ascii="Times New Roman" w:hAnsi="Times New Roman" w:eastAsia="仿宋_GB2312" w:cs="Times New Roman"/>
                <w:kern w:val="0"/>
                <w:szCs w:val="21"/>
              </w:rPr>
            </w:pPr>
          </w:p>
        </w:tc>
        <w:tc>
          <w:tcPr>
            <w:tcW w:w="3522" w:type="dxa"/>
            <w:vMerge w:val="continue"/>
            <w:tcBorders>
              <w:top w:val="nil"/>
              <w:left w:val="single" w:color="auto" w:sz="4" w:space="0"/>
              <w:bottom w:val="single" w:color="auto" w:sz="4" w:space="0"/>
              <w:right w:val="single" w:color="auto" w:sz="4" w:space="0"/>
            </w:tcBorders>
            <w:vAlign w:val="center"/>
          </w:tcPr>
          <w:p w14:paraId="57ADC45B">
            <w:pPr>
              <w:widowControl/>
              <w:jc w:val="left"/>
              <w:rPr>
                <w:rFonts w:ascii="Times New Roman" w:hAnsi="Times New Roman" w:eastAsia="仿宋_GB2312" w:cs="Times New Roman"/>
                <w:kern w:val="0"/>
                <w:szCs w:val="21"/>
              </w:rPr>
            </w:pPr>
          </w:p>
        </w:tc>
        <w:tc>
          <w:tcPr>
            <w:tcW w:w="2995" w:type="dxa"/>
            <w:vMerge w:val="continue"/>
            <w:tcBorders>
              <w:top w:val="nil"/>
              <w:left w:val="single" w:color="auto" w:sz="4" w:space="0"/>
              <w:bottom w:val="single" w:color="000000" w:sz="4" w:space="0"/>
              <w:right w:val="single" w:color="auto" w:sz="4" w:space="0"/>
            </w:tcBorders>
            <w:vAlign w:val="center"/>
          </w:tcPr>
          <w:p w14:paraId="5F1A2E53">
            <w:pPr>
              <w:widowControl/>
              <w:jc w:val="left"/>
              <w:rPr>
                <w:rFonts w:ascii="Times New Roman" w:hAnsi="Times New Roman" w:eastAsia="仿宋_GB2312" w:cs="Times New Roman"/>
                <w:kern w:val="0"/>
                <w:szCs w:val="21"/>
              </w:rPr>
            </w:pPr>
          </w:p>
        </w:tc>
        <w:tc>
          <w:tcPr>
            <w:tcW w:w="3487" w:type="dxa"/>
            <w:vMerge w:val="continue"/>
            <w:tcBorders>
              <w:top w:val="nil"/>
              <w:left w:val="single" w:color="auto" w:sz="4" w:space="0"/>
              <w:bottom w:val="single" w:color="000000" w:sz="4" w:space="0"/>
              <w:right w:val="single" w:color="auto" w:sz="4" w:space="0"/>
            </w:tcBorders>
            <w:vAlign w:val="center"/>
          </w:tcPr>
          <w:p w14:paraId="0C247F59">
            <w:pPr>
              <w:widowControl/>
              <w:jc w:val="left"/>
              <w:rPr>
                <w:rFonts w:ascii="Times New Roman" w:hAnsi="Times New Roman" w:eastAsia="仿宋_GB2312" w:cs="Times New Roman"/>
                <w:kern w:val="0"/>
                <w:szCs w:val="21"/>
              </w:rPr>
            </w:pPr>
          </w:p>
        </w:tc>
        <w:tc>
          <w:tcPr>
            <w:tcW w:w="2997" w:type="dxa"/>
            <w:vMerge w:val="continue"/>
            <w:tcBorders>
              <w:top w:val="nil"/>
              <w:left w:val="single" w:color="auto" w:sz="4" w:space="0"/>
              <w:bottom w:val="single" w:color="000000" w:sz="4" w:space="0"/>
              <w:right w:val="single" w:color="auto" w:sz="8" w:space="0"/>
            </w:tcBorders>
            <w:vAlign w:val="center"/>
          </w:tcPr>
          <w:p w14:paraId="5210E9BB">
            <w:pPr>
              <w:widowControl/>
              <w:jc w:val="left"/>
              <w:rPr>
                <w:rFonts w:ascii="Times New Roman" w:hAnsi="Times New Roman" w:eastAsia="仿宋_GB2312" w:cs="Times New Roman"/>
                <w:kern w:val="0"/>
                <w:szCs w:val="21"/>
              </w:rPr>
            </w:pPr>
          </w:p>
        </w:tc>
      </w:tr>
      <w:tr w14:paraId="67E4ECD4">
        <w:tblPrEx>
          <w:tblCellMar>
            <w:top w:w="0" w:type="dxa"/>
            <w:left w:w="108" w:type="dxa"/>
            <w:bottom w:w="0" w:type="dxa"/>
            <w:right w:w="108" w:type="dxa"/>
          </w:tblCellMar>
        </w:tblPrEx>
        <w:trPr>
          <w:trHeight w:val="90" w:hRule="atLeast"/>
          <w:jc w:val="center"/>
        </w:trPr>
        <w:tc>
          <w:tcPr>
            <w:tcW w:w="47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234691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995" w:type="dxa"/>
            <w:tcBorders>
              <w:top w:val="nil"/>
              <w:left w:val="nil"/>
              <w:bottom w:val="single" w:color="auto" w:sz="4" w:space="0"/>
              <w:right w:val="single" w:color="auto" w:sz="4" w:space="0"/>
            </w:tcBorders>
            <w:shd w:val="clear" w:color="auto" w:fill="auto"/>
            <w:vAlign w:val="center"/>
          </w:tcPr>
          <w:p w14:paraId="661EB0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87" w:type="dxa"/>
            <w:tcBorders>
              <w:top w:val="nil"/>
              <w:left w:val="nil"/>
              <w:bottom w:val="single" w:color="auto" w:sz="4" w:space="0"/>
              <w:right w:val="single" w:color="auto" w:sz="4" w:space="0"/>
            </w:tcBorders>
            <w:shd w:val="clear" w:color="auto" w:fill="auto"/>
            <w:vAlign w:val="center"/>
          </w:tcPr>
          <w:p w14:paraId="5AA8B35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997" w:type="dxa"/>
            <w:tcBorders>
              <w:top w:val="nil"/>
              <w:left w:val="nil"/>
              <w:bottom w:val="single" w:color="auto" w:sz="4" w:space="0"/>
              <w:right w:val="single" w:color="auto" w:sz="8" w:space="0"/>
            </w:tcBorders>
            <w:shd w:val="clear" w:color="auto" w:fill="auto"/>
            <w:vAlign w:val="center"/>
          </w:tcPr>
          <w:p w14:paraId="57C3F77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6929BA6">
        <w:tblPrEx>
          <w:tblCellMar>
            <w:top w:w="0" w:type="dxa"/>
            <w:left w:w="108" w:type="dxa"/>
            <w:bottom w:w="0" w:type="dxa"/>
            <w:right w:w="108" w:type="dxa"/>
          </w:tblCellMar>
        </w:tblPrEx>
        <w:trPr>
          <w:trHeight w:val="90" w:hRule="atLeast"/>
          <w:jc w:val="center"/>
        </w:trPr>
        <w:tc>
          <w:tcPr>
            <w:tcW w:w="47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1357E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995" w:type="dxa"/>
            <w:tcBorders>
              <w:top w:val="nil"/>
              <w:left w:val="nil"/>
              <w:bottom w:val="single" w:color="auto" w:sz="4" w:space="0"/>
              <w:right w:val="single" w:color="auto" w:sz="4" w:space="0"/>
            </w:tcBorders>
            <w:shd w:val="clear" w:color="auto" w:fill="auto"/>
            <w:vAlign w:val="center"/>
          </w:tcPr>
          <w:p w14:paraId="77F99AE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908.91</w:t>
            </w:r>
          </w:p>
        </w:tc>
        <w:tc>
          <w:tcPr>
            <w:tcW w:w="3487" w:type="dxa"/>
            <w:tcBorders>
              <w:top w:val="nil"/>
              <w:left w:val="nil"/>
              <w:bottom w:val="single" w:color="auto" w:sz="4" w:space="0"/>
              <w:right w:val="single" w:color="auto" w:sz="4" w:space="0"/>
            </w:tcBorders>
            <w:shd w:val="clear" w:color="auto" w:fill="auto"/>
            <w:vAlign w:val="center"/>
          </w:tcPr>
          <w:p w14:paraId="0F46095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908.91</w:t>
            </w:r>
          </w:p>
        </w:tc>
        <w:tc>
          <w:tcPr>
            <w:tcW w:w="2997" w:type="dxa"/>
            <w:tcBorders>
              <w:top w:val="nil"/>
              <w:left w:val="nil"/>
              <w:bottom w:val="single" w:color="auto" w:sz="4" w:space="0"/>
              <w:right w:val="single" w:color="auto" w:sz="8" w:space="0"/>
            </w:tcBorders>
            <w:shd w:val="clear" w:color="auto" w:fill="auto"/>
            <w:vAlign w:val="center"/>
          </w:tcPr>
          <w:p w14:paraId="349950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DE76498">
        <w:tblPrEx>
          <w:tblCellMar>
            <w:top w:w="0" w:type="dxa"/>
            <w:left w:w="108" w:type="dxa"/>
            <w:bottom w:w="0" w:type="dxa"/>
            <w:right w:w="108" w:type="dxa"/>
          </w:tblCellMar>
        </w:tblPrEx>
        <w:trPr>
          <w:trHeight w:val="90" w:hRule="atLeast"/>
          <w:jc w:val="center"/>
        </w:trPr>
        <w:tc>
          <w:tcPr>
            <w:tcW w:w="1198" w:type="dxa"/>
            <w:tcBorders>
              <w:top w:val="single" w:color="auto" w:sz="4" w:space="0"/>
              <w:left w:val="single" w:color="auto" w:sz="8" w:space="0"/>
              <w:bottom w:val="single" w:color="auto" w:sz="4" w:space="0"/>
              <w:right w:val="single" w:color="auto" w:sz="4" w:space="0"/>
            </w:tcBorders>
            <w:shd w:val="clear" w:color="auto" w:fill="auto"/>
            <w:vAlign w:val="center"/>
          </w:tcPr>
          <w:p w14:paraId="1D384C53">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201</w:t>
            </w:r>
          </w:p>
        </w:tc>
        <w:tc>
          <w:tcPr>
            <w:tcW w:w="3522" w:type="dxa"/>
            <w:tcBorders>
              <w:top w:val="nil"/>
              <w:left w:val="nil"/>
              <w:bottom w:val="single" w:color="auto" w:sz="4" w:space="0"/>
              <w:right w:val="single" w:color="auto" w:sz="4" w:space="0"/>
            </w:tcBorders>
            <w:shd w:val="clear" w:color="auto" w:fill="auto"/>
            <w:vAlign w:val="center"/>
          </w:tcPr>
          <w:p w14:paraId="4C2EA079">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一般公共服务支出</w:t>
            </w:r>
          </w:p>
        </w:tc>
        <w:tc>
          <w:tcPr>
            <w:tcW w:w="2995" w:type="dxa"/>
            <w:tcBorders>
              <w:top w:val="nil"/>
              <w:left w:val="nil"/>
              <w:bottom w:val="single" w:color="auto" w:sz="4" w:space="0"/>
              <w:right w:val="single" w:color="auto" w:sz="4" w:space="0"/>
            </w:tcBorders>
            <w:shd w:val="clear" w:color="auto" w:fill="auto"/>
            <w:vAlign w:val="center"/>
          </w:tcPr>
          <w:p w14:paraId="6D39BBE0">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798.83</w:t>
            </w:r>
          </w:p>
        </w:tc>
        <w:tc>
          <w:tcPr>
            <w:tcW w:w="3487" w:type="dxa"/>
            <w:tcBorders>
              <w:top w:val="nil"/>
              <w:left w:val="nil"/>
              <w:bottom w:val="single" w:color="auto" w:sz="4" w:space="0"/>
              <w:right w:val="single" w:color="auto" w:sz="4" w:space="0"/>
            </w:tcBorders>
            <w:shd w:val="clear" w:color="auto" w:fill="auto"/>
            <w:vAlign w:val="center"/>
          </w:tcPr>
          <w:p w14:paraId="3DF572ED">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798.83</w:t>
            </w:r>
          </w:p>
        </w:tc>
        <w:tc>
          <w:tcPr>
            <w:tcW w:w="2997" w:type="dxa"/>
            <w:tcBorders>
              <w:top w:val="nil"/>
              <w:left w:val="nil"/>
              <w:bottom w:val="single" w:color="auto" w:sz="4" w:space="0"/>
              <w:right w:val="single" w:color="auto" w:sz="8" w:space="0"/>
            </w:tcBorders>
            <w:shd w:val="clear" w:color="auto" w:fill="auto"/>
            <w:vAlign w:val="center"/>
          </w:tcPr>
          <w:p w14:paraId="79D921C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D2F9DB6">
        <w:tblPrEx>
          <w:tblCellMar>
            <w:top w:w="0" w:type="dxa"/>
            <w:left w:w="108" w:type="dxa"/>
            <w:bottom w:w="0" w:type="dxa"/>
            <w:right w:w="108" w:type="dxa"/>
          </w:tblCellMar>
        </w:tblPrEx>
        <w:trPr>
          <w:trHeight w:val="90" w:hRule="atLeast"/>
          <w:jc w:val="center"/>
        </w:trPr>
        <w:tc>
          <w:tcPr>
            <w:tcW w:w="1198" w:type="dxa"/>
            <w:tcBorders>
              <w:top w:val="single" w:color="auto" w:sz="4" w:space="0"/>
              <w:left w:val="single" w:color="auto" w:sz="8" w:space="0"/>
              <w:bottom w:val="single" w:color="auto" w:sz="4" w:space="0"/>
              <w:right w:val="single" w:color="auto" w:sz="4" w:space="0"/>
            </w:tcBorders>
            <w:shd w:val="clear" w:color="auto" w:fill="auto"/>
            <w:vAlign w:val="center"/>
          </w:tcPr>
          <w:p w14:paraId="05F638B1">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20108</w:t>
            </w:r>
          </w:p>
        </w:tc>
        <w:tc>
          <w:tcPr>
            <w:tcW w:w="3522" w:type="dxa"/>
            <w:tcBorders>
              <w:top w:val="nil"/>
              <w:left w:val="nil"/>
              <w:bottom w:val="single" w:color="auto" w:sz="4" w:space="0"/>
              <w:right w:val="single" w:color="auto" w:sz="4" w:space="0"/>
            </w:tcBorders>
            <w:shd w:val="clear" w:color="auto" w:fill="auto"/>
            <w:vAlign w:val="center"/>
          </w:tcPr>
          <w:p w14:paraId="4DF48199">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审计事务</w:t>
            </w:r>
          </w:p>
        </w:tc>
        <w:tc>
          <w:tcPr>
            <w:tcW w:w="2995" w:type="dxa"/>
            <w:tcBorders>
              <w:top w:val="nil"/>
              <w:left w:val="nil"/>
              <w:bottom w:val="single" w:color="auto" w:sz="4" w:space="0"/>
              <w:right w:val="single" w:color="auto" w:sz="4" w:space="0"/>
            </w:tcBorders>
            <w:shd w:val="clear" w:color="auto" w:fill="auto"/>
            <w:vAlign w:val="center"/>
          </w:tcPr>
          <w:p w14:paraId="64A53235">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798.83</w:t>
            </w:r>
          </w:p>
        </w:tc>
        <w:tc>
          <w:tcPr>
            <w:tcW w:w="3487" w:type="dxa"/>
            <w:tcBorders>
              <w:top w:val="nil"/>
              <w:left w:val="nil"/>
              <w:bottom w:val="single" w:color="auto" w:sz="4" w:space="0"/>
              <w:right w:val="single" w:color="auto" w:sz="4" w:space="0"/>
            </w:tcBorders>
            <w:shd w:val="clear" w:color="auto" w:fill="auto"/>
            <w:vAlign w:val="center"/>
          </w:tcPr>
          <w:p w14:paraId="55EF91CD">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798.83</w:t>
            </w:r>
          </w:p>
        </w:tc>
        <w:tc>
          <w:tcPr>
            <w:tcW w:w="2997" w:type="dxa"/>
            <w:tcBorders>
              <w:top w:val="nil"/>
              <w:left w:val="nil"/>
              <w:bottom w:val="single" w:color="auto" w:sz="4" w:space="0"/>
              <w:right w:val="single" w:color="auto" w:sz="8" w:space="0"/>
            </w:tcBorders>
            <w:shd w:val="clear" w:color="auto" w:fill="auto"/>
            <w:vAlign w:val="center"/>
          </w:tcPr>
          <w:p w14:paraId="5C7F3B7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324F32B">
        <w:tblPrEx>
          <w:tblCellMar>
            <w:top w:w="0" w:type="dxa"/>
            <w:left w:w="108" w:type="dxa"/>
            <w:bottom w:w="0" w:type="dxa"/>
            <w:right w:w="108" w:type="dxa"/>
          </w:tblCellMar>
        </w:tblPrEx>
        <w:trPr>
          <w:trHeight w:val="90" w:hRule="atLeast"/>
          <w:jc w:val="center"/>
        </w:trPr>
        <w:tc>
          <w:tcPr>
            <w:tcW w:w="1198" w:type="dxa"/>
            <w:tcBorders>
              <w:top w:val="single" w:color="auto" w:sz="4" w:space="0"/>
              <w:left w:val="single" w:color="auto" w:sz="8" w:space="0"/>
              <w:bottom w:val="single" w:color="auto" w:sz="4" w:space="0"/>
              <w:right w:val="single" w:color="auto" w:sz="4" w:space="0"/>
            </w:tcBorders>
            <w:shd w:val="clear" w:color="auto" w:fill="auto"/>
            <w:vAlign w:val="center"/>
          </w:tcPr>
          <w:p w14:paraId="29CD7EEB">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2010801</w:t>
            </w:r>
          </w:p>
        </w:tc>
        <w:tc>
          <w:tcPr>
            <w:tcW w:w="3522" w:type="dxa"/>
            <w:tcBorders>
              <w:top w:val="nil"/>
              <w:left w:val="nil"/>
              <w:bottom w:val="single" w:color="auto" w:sz="4" w:space="0"/>
              <w:right w:val="single" w:color="auto" w:sz="4" w:space="0"/>
            </w:tcBorders>
            <w:shd w:val="clear" w:color="auto" w:fill="auto"/>
            <w:vAlign w:val="center"/>
          </w:tcPr>
          <w:p w14:paraId="5345397B">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行政运行</w:t>
            </w:r>
          </w:p>
        </w:tc>
        <w:tc>
          <w:tcPr>
            <w:tcW w:w="2995" w:type="dxa"/>
            <w:tcBorders>
              <w:top w:val="nil"/>
              <w:left w:val="nil"/>
              <w:bottom w:val="single" w:color="auto" w:sz="4" w:space="0"/>
              <w:right w:val="single" w:color="auto" w:sz="4" w:space="0"/>
            </w:tcBorders>
            <w:shd w:val="clear" w:color="auto" w:fill="auto"/>
            <w:vAlign w:val="center"/>
          </w:tcPr>
          <w:p w14:paraId="74050BB5">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492.99</w:t>
            </w:r>
          </w:p>
        </w:tc>
        <w:tc>
          <w:tcPr>
            <w:tcW w:w="3487" w:type="dxa"/>
            <w:tcBorders>
              <w:top w:val="nil"/>
              <w:left w:val="nil"/>
              <w:bottom w:val="single" w:color="auto" w:sz="4" w:space="0"/>
              <w:right w:val="single" w:color="auto" w:sz="4" w:space="0"/>
            </w:tcBorders>
            <w:shd w:val="clear" w:color="auto" w:fill="auto"/>
            <w:vAlign w:val="center"/>
          </w:tcPr>
          <w:p w14:paraId="2B952A3C">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492.99</w:t>
            </w:r>
          </w:p>
        </w:tc>
        <w:tc>
          <w:tcPr>
            <w:tcW w:w="2997" w:type="dxa"/>
            <w:tcBorders>
              <w:top w:val="nil"/>
              <w:left w:val="nil"/>
              <w:bottom w:val="single" w:color="auto" w:sz="4" w:space="0"/>
              <w:right w:val="single" w:color="auto" w:sz="8" w:space="0"/>
            </w:tcBorders>
            <w:shd w:val="clear" w:color="auto" w:fill="auto"/>
            <w:vAlign w:val="center"/>
          </w:tcPr>
          <w:p w14:paraId="6518257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8ED5AF6">
        <w:tblPrEx>
          <w:tblCellMar>
            <w:top w:w="0" w:type="dxa"/>
            <w:left w:w="108" w:type="dxa"/>
            <w:bottom w:w="0" w:type="dxa"/>
            <w:right w:w="108" w:type="dxa"/>
          </w:tblCellMar>
        </w:tblPrEx>
        <w:trPr>
          <w:trHeight w:val="90" w:hRule="atLeast"/>
          <w:jc w:val="center"/>
        </w:trPr>
        <w:tc>
          <w:tcPr>
            <w:tcW w:w="1198" w:type="dxa"/>
            <w:tcBorders>
              <w:top w:val="single" w:color="auto" w:sz="4" w:space="0"/>
              <w:left w:val="single" w:color="auto" w:sz="8" w:space="0"/>
              <w:bottom w:val="single" w:color="auto" w:sz="4" w:space="0"/>
              <w:right w:val="single" w:color="auto" w:sz="4" w:space="0"/>
            </w:tcBorders>
            <w:shd w:val="clear" w:color="auto" w:fill="auto"/>
            <w:vAlign w:val="center"/>
          </w:tcPr>
          <w:p w14:paraId="5F4435C6">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2010804</w:t>
            </w:r>
          </w:p>
        </w:tc>
        <w:tc>
          <w:tcPr>
            <w:tcW w:w="3522" w:type="dxa"/>
            <w:tcBorders>
              <w:top w:val="nil"/>
              <w:left w:val="nil"/>
              <w:bottom w:val="single" w:color="auto" w:sz="4" w:space="0"/>
              <w:right w:val="single" w:color="auto" w:sz="4" w:space="0"/>
            </w:tcBorders>
            <w:shd w:val="clear" w:color="auto" w:fill="auto"/>
            <w:vAlign w:val="center"/>
          </w:tcPr>
          <w:p w14:paraId="4E4CC100">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审计业务</w:t>
            </w:r>
          </w:p>
        </w:tc>
        <w:tc>
          <w:tcPr>
            <w:tcW w:w="2995" w:type="dxa"/>
            <w:tcBorders>
              <w:top w:val="nil"/>
              <w:left w:val="nil"/>
              <w:bottom w:val="single" w:color="auto" w:sz="4" w:space="0"/>
              <w:right w:val="single" w:color="auto" w:sz="4" w:space="0"/>
            </w:tcBorders>
            <w:shd w:val="clear" w:color="auto" w:fill="auto"/>
            <w:vAlign w:val="center"/>
          </w:tcPr>
          <w:p w14:paraId="24501BC2">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305.84</w:t>
            </w:r>
          </w:p>
        </w:tc>
        <w:tc>
          <w:tcPr>
            <w:tcW w:w="3487" w:type="dxa"/>
            <w:tcBorders>
              <w:top w:val="nil"/>
              <w:left w:val="nil"/>
              <w:bottom w:val="single" w:color="auto" w:sz="4" w:space="0"/>
              <w:right w:val="single" w:color="auto" w:sz="4" w:space="0"/>
            </w:tcBorders>
            <w:shd w:val="clear" w:color="auto" w:fill="auto"/>
            <w:vAlign w:val="center"/>
          </w:tcPr>
          <w:p w14:paraId="6D4AACD1">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305.84</w:t>
            </w:r>
          </w:p>
        </w:tc>
        <w:tc>
          <w:tcPr>
            <w:tcW w:w="2997" w:type="dxa"/>
            <w:tcBorders>
              <w:top w:val="nil"/>
              <w:left w:val="nil"/>
              <w:bottom w:val="single" w:color="auto" w:sz="4" w:space="0"/>
              <w:right w:val="single" w:color="auto" w:sz="8" w:space="0"/>
            </w:tcBorders>
            <w:shd w:val="clear" w:color="auto" w:fill="auto"/>
            <w:vAlign w:val="center"/>
          </w:tcPr>
          <w:p w14:paraId="12A6747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8652788">
        <w:tblPrEx>
          <w:tblCellMar>
            <w:top w:w="0" w:type="dxa"/>
            <w:left w:w="108" w:type="dxa"/>
            <w:bottom w:w="0" w:type="dxa"/>
            <w:right w:w="108" w:type="dxa"/>
          </w:tblCellMar>
        </w:tblPrEx>
        <w:trPr>
          <w:trHeight w:val="90" w:hRule="atLeast"/>
          <w:jc w:val="center"/>
        </w:trPr>
        <w:tc>
          <w:tcPr>
            <w:tcW w:w="1198" w:type="dxa"/>
            <w:tcBorders>
              <w:top w:val="single" w:color="auto" w:sz="4" w:space="0"/>
              <w:left w:val="single" w:color="auto" w:sz="8" w:space="0"/>
              <w:bottom w:val="single" w:color="auto" w:sz="4" w:space="0"/>
              <w:right w:val="single" w:color="auto" w:sz="4" w:space="0"/>
            </w:tcBorders>
            <w:shd w:val="clear" w:color="auto" w:fill="auto"/>
            <w:vAlign w:val="center"/>
          </w:tcPr>
          <w:p w14:paraId="560FBD6A">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w:t>
            </w:r>
          </w:p>
        </w:tc>
        <w:tc>
          <w:tcPr>
            <w:tcW w:w="3522" w:type="dxa"/>
            <w:tcBorders>
              <w:top w:val="nil"/>
              <w:left w:val="nil"/>
              <w:bottom w:val="single" w:color="auto" w:sz="4" w:space="0"/>
              <w:right w:val="single" w:color="auto" w:sz="4" w:space="0"/>
            </w:tcBorders>
            <w:shd w:val="clear" w:color="auto" w:fill="auto"/>
            <w:vAlign w:val="center"/>
          </w:tcPr>
          <w:p w14:paraId="3EB3EFE2">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社会保障和就业支出</w:t>
            </w:r>
          </w:p>
        </w:tc>
        <w:tc>
          <w:tcPr>
            <w:tcW w:w="2995" w:type="dxa"/>
            <w:tcBorders>
              <w:top w:val="nil"/>
              <w:left w:val="nil"/>
              <w:bottom w:val="single" w:color="auto" w:sz="4" w:space="0"/>
              <w:right w:val="single" w:color="auto" w:sz="4" w:space="0"/>
            </w:tcBorders>
            <w:shd w:val="clear" w:color="auto" w:fill="auto"/>
            <w:vAlign w:val="center"/>
          </w:tcPr>
          <w:p w14:paraId="582CBC39">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58.96</w:t>
            </w:r>
          </w:p>
        </w:tc>
        <w:tc>
          <w:tcPr>
            <w:tcW w:w="3487" w:type="dxa"/>
            <w:tcBorders>
              <w:top w:val="nil"/>
              <w:left w:val="nil"/>
              <w:bottom w:val="single" w:color="auto" w:sz="4" w:space="0"/>
              <w:right w:val="single" w:color="auto" w:sz="4" w:space="0"/>
            </w:tcBorders>
            <w:shd w:val="clear" w:color="auto" w:fill="auto"/>
            <w:vAlign w:val="center"/>
          </w:tcPr>
          <w:p w14:paraId="754B0AF6">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58.96</w:t>
            </w:r>
          </w:p>
        </w:tc>
        <w:tc>
          <w:tcPr>
            <w:tcW w:w="2997" w:type="dxa"/>
            <w:tcBorders>
              <w:top w:val="nil"/>
              <w:left w:val="nil"/>
              <w:bottom w:val="single" w:color="auto" w:sz="4" w:space="0"/>
              <w:right w:val="single" w:color="auto" w:sz="8" w:space="0"/>
            </w:tcBorders>
            <w:shd w:val="clear" w:color="auto" w:fill="auto"/>
            <w:vAlign w:val="center"/>
          </w:tcPr>
          <w:p w14:paraId="1666B4C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266507E">
        <w:tblPrEx>
          <w:tblCellMar>
            <w:top w:w="0" w:type="dxa"/>
            <w:left w:w="108" w:type="dxa"/>
            <w:bottom w:w="0" w:type="dxa"/>
            <w:right w:w="108" w:type="dxa"/>
          </w:tblCellMar>
        </w:tblPrEx>
        <w:trPr>
          <w:trHeight w:val="90" w:hRule="atLeast"/>
          <w:jc w:val="center"/>
        </w:trPr>
        <w:tc>
          <w:tcPr>
            <w:tcW w:w="1198" w:type="dxa"/>
            <w:tcBorders>
              <w:top w:val="single" w:color="auto" w:sz="4" w:space="0"/>
              <w:left w:val="single" w:color="auto" w:sz="8" w:space="0"/>
              <w:bottom w:val="single" w:color="auto" w:sz="4" w:space="0"/>
              <w:right w:val="single" w:color="auto" w:sz="4" w:space="0"/>
            </w:tcBorders>
            <w:shd w:val="clear" w:color="auto" w:fill="auto"/>
            <w:vAlign w:val="center"/>
          </w:tcPr>
          <w:p w14:paraId="3AB480B1">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20805</w:t>
            </w:r>
          </w:p>
        </w:tc>
        <w:tc>
          <w:tcPr>
            <w:tcW w:w="3522" w:type="dxa"/>
            <w:tcBorders>
              <w:top w:val="nil"/>
              <w:left w:val="nil"/>
              <w:bottom w:val="single" w:color="auto" w:sz="4" w:space="0"/>
              <w:right w:val="single" w:color="auto" w:sz="4" w:space="0"/>
            </w:tcBorders>
            <w:shd w:val="clear" w:color="auto" w:fill="auto"/>
            <w:vAlign w:val="center"/>
          </w:tcPr>
          <w:p w14:paraId="1819EBA4">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行政事业单位养老支出</w:t>
            </w:r>
          </w:p>
        </w:tc>
        <w:tc>
          <w:tcPr>
            <w:tcW w:w="2995" w:type="dxa"/>
            <w:tcBorders>
              <w:top w:val="nil"/>
              <w:left w:val="nil"/>
              <w:bottom w:val="single" w:color="auto" w:sz="4" w:space="0"/>
              <w:right w:val="single" w:color="auto" w:sz="4" w:space="0"/>
            </w:tcBorders>
            <w:shd w:val="clear" w:color="auto" w:fill="auto"/>
            <w:vAlign w:val="center"/>
          </w:tcPr>
          <w:p w14:paraId="15403A59">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58.96</w:t>
            </w:r>
          </w:p>
        </w:tc>
        <w:tc>
          <w:tcPr>
            <w:tcW w:w="3487" w:type="dxa"/>
            <w:tcBorders>
              <w:top w:val="nil"/>
              <w:left w:val="nil"/>
              <w:bottom w:val="single" w:color="auto" w:sz="4" w:space="0"/>
              <w:right w:val="single" w:color="auto" w:sz="4" w:space="0"/>
            </w:tcBorders>
            <w:shd w:val="clear" w:color="auto" w:fill="auto"/>
            <w:vAlign w:val="center"/>
          </w:tcPr>
          <w:p w14:paraId="79195EC6">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58.96</w:t>
            </w:r>
          </w:p>
        </w:tc>
        <w:tc>
          <w:tcPr>
            <w:tcW w:w="2997" w:type="dxa"/>
            <w:tcBorders>
              <w:top w:val="nil"/>
              <w:left w:val="nil"/>
              <w:bottom w:val="single" w:color="auto" w:sz="4" w:space="0"/>
              <w:right w:val="single" w:color="auto" w:sz="8" w:space="0"/>
            </w:tcBorders>
            <w:shd w:val="clear" w:color="auto" w:fill="auto"/>
            <w:vAlign w:val="center"/>
          </w:tcPr>
          <w:p w14:paraId="1DCB68D7">
            <w:pPr>
              <w:widowControl/>
              <w:jc w:val="left"/>
              <w:rPr>
                <w:rFonts w:ascii="Times New Roman" w:hAnsi="Times New Roman" w:eastAsia="仿宋_GB2312" w:cs="Times New Roman"/>
                <w:kern w:val="0"/>
                <w:szCs w:val="21"/>
              </w:rPr>
            </w:pPr>
          </w:p>
        </w:tc>
      </w:tr>
      <w:tr w14:paraId="06D074B2">
        <w:tblPrEx>
          <w:tblCellMar>
            <w:top w:w="0" w:type="dxa"/>
            <w:left w:w="108" w:type="dxa"/>
            <w:bottom w:w="0" w:type="dxa"/>
            <w:right w:w="108" w:type="dxa"/>
          </w:tblCellMar>
        </w:tblPrEx>
        <w:trPr>
          <w:trHeight w:val="90" w:hRule="atLeast"/>
          <w:jc w:val="center"/>
        </w:trPr>
        <w:tc>
          <w:tcPr>
            <w:tcW w:w="1198" w:type="dxa"/>
            <w:tcBorders>
              <w:top w:val="single" w:color="auto" w:sz="4" w:space="0"/>
              <w:left w:val="single" w:color="auto" w:sz="8" w:space="0"/>
              <w:bottom w:val="single" w:color="auto" w:sz="4" w:space="0"/>
              <w:right w:val="single" w:color="auto" w:sz="4" w:space="0"/>
            </w:tcBorders>
            <w:shd w:val="clear" w:color="auto" w:fill="auto"/>
            <w:vAlign w:val="center"/>
          </w:tcPr>
          <w:p w14:paraId="265A7703">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2080505</w:t>
            </w:r>
          </w:p>
        </w:tc>
        <w:tc>
          <w:tcPr>
            <w:tcW w:w="3522" w:type="dxa"/>
            <w:tcBorders>
              <w:top w:val="nil"/>
              <w:left w:val="nil"/>
              <w:bottom w:val="single" w:color="auto" w:sz="4" w:space="0"/>
              <w:right w:val="single" w:color="auto" w:sz="4" w:space="0"/>
            </w:tcBorders>
            <w:shd w:val="clear" w:color="auto" w:fill="auto"/>
            <w:vAlign w:val="center"/>
          </w:tcPr>
          <w:p w14:paraId="236573B5">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机关事业单位基本养老保险缴费支出</w:t>
            </w:r>
          </w:p>
        </w:tc>
        <w:tc>
          <w:tcPr>
            <w:tcW w:w="2995" w:type="dxa"/>
            <w:tcBorders>
              <w:top w:val="nil"/>
              <w:left w:val="nil"/>
              <w:bottom w:val="single" w:color="auto" w:sz="4" w:space="0"/>
              <w:right w:val="single" w:color="auto" w:sz="4" w:space="0"/>
            </w:tcBorders>
            <w:shd w:val="clear" w:color="auto" w:fill="auto"/>
            <w:vAlign w:val="center"/>
          </w:tcPr>
          <w:p w14:paraId="5D48BBE1">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39.36</w:t>
            </w:r>
          </w:p>
        </w:tc>
        <w:tc>
          <w:tcPr>
            <w:tcW w:w="3487" w:type="dxa"/>
            <w:tcBorders>
              <w:top w:val="nil"/>
              <w:left w:val="nil"/>
              <w:bottom w:val="single" w:color="auto" w:sz="4" w:space="0"/>
              <w:right w:val="single" w:color="auto" w:sz="4" w:space="0"/>
            </w:tcBorders>
            <w:shd w:val="clear" w:color="auto" w:fill="auto"/>
            <w:vAlign w:val="center"/>
          </w:tcPr>
          <w:p w14:paraId="07F31433">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39.36</w:t>
            </w:r>
          </w:p>
        </w:tc>
        <w:tc>
          <w:tcPr>
            <w:tcW w:w="2997" w:type="dxa"/>
            <w:tcBorders>
              <w:top w:val="nil"/>
              <w:left w:val="nil"/>
              <w:bottom w:val="single" w:color="auto" w:sz="4" w:space="0"/>
              <w:right w:val="single" w:color="auto" w:sz="8" w:space="0"/>
            </w:tcBorders>
            <w:shd w:val="clear" w:color="auto" w:fill="auto"/>
            <w:vAlign w:val="center"/>
          </w:tcPr>
          <w:p w14:paraId="63D57D73">
            <w:pPr>
              <w:widowControl/>
              <w:jc w:val="left"/>
              <w:rPr>
                <w:rFonts w:ascii="Times New Roman" w:hAnsi="Times New Roman" w:eastAsia="仿宋_GB2312" w:cs="Times New Roman"/>
                <w:kern w:val="0"/>
                <w:szCs w:val="21"/>
              </w:rPr>
            </w:pPr>
          </w:p>
        </w:tc>
      </w:tr>
      <w:tr w14:paraId="6678CB7A">
        <w:tblPrEx>
          <w:tblCellMar>
            <w:top w:w="0" w:type="dxa"/>
            <w:left w:w="108" w:type="dxa"/>
            <w:bottom w:w="0" w:type="dxa"/>
            <w:right w:w="108" w:type="dxa"/>
          </w:tblCellMar>
        </w:tblPrEx>
        <w:trPr>
          <w:trHeight w:val="90" w:hRule="atLeast"/>
          <w:jc w:val="center"/>
        </w:trPr>
        <w:tc>
          <w:tcPr>
            <w:tcW w:w="1198" w:type="dxa"/>
            <w:tcBorders>
              <w:top w:val="single" w:color="auto" w:sz="4" w:space="0"/>
              <w:left w:val="single" w:color="auto" w:sz="8" w:space="0"/>
              <w:bottom w:val="single" w:color="auto" w:sz="4" w:space="0"/>
              <w:right w:val="single" w:color="auto" w:sz="4" w:space="0"/>
            </w:tcBorders>
            <w:shd w:val="clear" w:color="auto" w:fill="auto"/>
            <w:vAlign w:val="center"/>
          </w:tcPr>
          <w:p w14:paraId="29110973">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2080506</w:t>
            </w:r>
          </w:p>
        </w:tc>
        <w:tc>
          <w:tcPr>
            <w:tcW w:w="3522" w:type="dxa"/>
            <w:tcBorders>
              <w:top w:val="nil"/>
              <w:left w:val="nil"/>
              <w:bottom w:val="single" w:color="auto" w:sz="4" w:space="0"/>
              <w:right w:val="single" w:color="auto" w:sz="4" w:space="0"/>
            </w:tcBorders>
            <w:shd w:val="clear" w:color="auto" w:fill="auto"/>
            <w:vAlign w:val="center"/>
          </w:tcPr>
          <w:p w14:paraId="56DB0A11">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机关事业单位</w:t>
            </w:r>
            <w:r>
              <w:rPr>
                <w:rFonts w:hint="eastAsia" w:ascii="Times New Roman" w:hAnsi="Times New Roman" w:eastAsia="仿宋_GB2312" w:cs="Times New Roman"/>
                <w:kern w:val="0"/>
                <w:szCs w:val="21"/>
                <w:lang w:val="en-US" w:eastAsia="zh-CN"/>
              </w:rPr>
              <w:t>职业年金缴费支出</w:t>
            </w:r>
          </w:p>
        </w:tc>
        <w:tc>
          <w:tcPr>
            <w:tcW w:w="2995" w:type="dxa"/>
            <w:tcBorders>
              <w:top w:val="nil"/>
              <w:left w:val="nil"/>
              <w:bottom w:val="single" w:color="auto" w:sz="4" w:space="0"/>
              <w:right w:val="single" w:color="auto" w:sz="4" w:space="0"/>
            </w:tcBorders>
            <w:shd w:val="clear" w:color="auto" w:fill="auto"/>
            <w:vAlign w:val="center"/>
          </w:tcPr>
          <w:p w14:paraId="2F02F3E0">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19.60</w:t>
            </w:r>
          </w:p>
        </w:tc>
        <w:tc>
          <w:tcPr>
            <w:tcW w:w="3487" w:type="dxa"/>
            <w:tcBorders>
              <w:top w:val="nil"/>
              <w:left w:val="nil"/>
              <w:bottom w:val="single" w:color="auto" w:sz="4" w:space="0"/>
              <w:right w:val="single" w:color="auto" w:sz="4" w:space="0"/>
            </w:tcBorders>
            <w:shd w:val="clear" w:color="auto" w:fill="auto"/>
            <w:vAlign w:val="center"/>
          </w:tcPr>
          <w:p w14:paraId="7B065EC9">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19.60</w:t>
            </w:r>
          </w:p>
        </w:tc>
        <w:tc>
          <w:tcPr>
            <w:tcW w:w="2997" w:type="dxa"/>
            <w:tcBorders>
              <w:top w:val="nil"/>
              <w:left w:val="nil"/>
              <w:bottom w:val="single" w:color="auto" w:sz="4" w:space="0"/>
              <w:right w:val="single" w:color="auto" w:sz="8" w:space="0"/>
            </w:tcBorders>
            <w:shd w:val="clear" w:color="auto" w:fill="auto"/>
            <w:vAlign w:val="center"/>
          </w:tcPr>
          <w:p w14:paraId="12CA71BC">
            <w:pPr>
              <w:widowControl/>
              <w:jc w:val="left"/>
              <w:rPr>
                <w:rFonts w:ascii="Times New Roman" w:hAnsi="Times New Roman" w:eastAsia="仿宋_GB2312" w:cs="Times New Roman"/>
                <w:kern w:val="0"/>
                <w:szCs w:val="21"/>
              </w:rPr>
            </w:pPr>
          </w:p>
        </w:tc>
      </w:tr>
      <w:tr w14:paraId="1052A956">
        <w:tblPrEx>
          <w:tblCellMar>
            <w:top w:w="0" w:type="dxa"/>
            <w:left w:w="108" w:type="dxa"/>
            <w:bottom w:w="0" w:type="dxa"/>
            <w:right w:w="108" w:type="dxa"/>
          </w:tblCellMar>
        </w:tblPrEx>
        <w:trPr>
          <w:trHeight w:val="90" w:hRule="atLeast"/>
          <w:jc w:val="center"/>
        </w:trPr>
        <w:tc>
          <w:tcPr>
            <w:tcW w:w="1198" w:type="dxa"/>
            <w:tcBorders>
              <w:top w:val="single" w:color="auto" w:sz="4" w:space="0"/>
              <w:left w:val="single" w:color="auto" w:sz="8" w:space="0"/>
              <w:bottom w:val="single" w:color="auto" w:sz="8" w:space="0"/>
              <w:right w:val="single" w:color="auto" w:sz="4" w:space="0"/>
            </w:tcBorders>
            <w:shd w:val="clear" w:color="auto" w:fill="auto"/>
            <w:vAlign w:val="center"/>
          </w:tcPr>
          <w:p w14:paraId="1A0DFF51">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221</w:t>
            </w:r>
          </w:p>
        </w:tc>
        <w:tc>
          <w:tcPr>
            <w:tcW w:w="3522" w:type="dxa"/>
            <w:tcBorders>
              <w:top w:val="nil"/>
              <w:left w:val="nil"/>
              <w:bottom w:val="single" w:color="auto" w:sz="8" w:space="0"/>
              <w:right w:val="single" w:color="auto" w:sz="4" w:space="0"/>
            </w:tcBorders>
            <w:shd w:val="clear" w:color="auto" w:fill="auto"/>
            <w:vAlign w:val="center"/>
          </w:tcPr>
          <w:p w14:paraId="3EEFEAF5">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住房保障支出</w:t>
            </w:r>
          </w:p>
        </w:tc>
        <w:tc>
          <w:tcPr>
            <w:tcW w:w="2995" w:type="dxa"/>
            <w:tcBorders>
              <w:top w:val="nil"/>
              <w:left w:val="nil"/>
              <w:bottom w:val="single" w:color="auto" w:sz="8" w:space="0"/>
              <w:right w:val="single" w:color="auto" w:sz="4" w:space="0"/>
            </w:tcBorders>
            <w:shd w:val="clear" w:color="auto" w:fill="auto"/>
            <w:vAlign w:val="center"/>
          </w:tcPr>
          <w:p w14:paraId="6D33DB97">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51.12</w:t>
            </w:r>
          </w:p>
        </w:tc>
        <w:tc>
          <w:tcPr>
            <w:tcW w:w="3487" w:type="dxa"/>
            <w:tcBorders>
              <w:top w:val="nil"/>
              <w:left w:val="nil"/>
              <w:bottom w:val="single" w:color="auto" w:sz="8" w:space="0"/>
              <w:right w:val="single" w:color="auto" w:sz="4" w:space="0"/>
            </w:tcBorders>
            <w:shd w:val="clear" w:color="auto" w:fill="auto"/>
            <w:vAlign w:val="center"/>
          </w:tcPr>
          <w:p w14:paraId="61416AE4">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51.12</w:t>
            </w:r>
          </w:p>
        </w:tc>
        <w:tc>
          <w:tcPr>
            <w:tcW w:w="2997" w:type="dxa"/>
            <w:tcBorders>
              <w:top w:val="nil"/>
              <w:left w:val="nil"/>
              <w:bottom w:val="single" w:color="auto" w:sz="8" w:space="0"/>
              <w:right w:val="single" w:color="auto" w:sz="8" w:space="0"/>
            </w:tcBorders>
            <w:shd w:val="clear" w:color="auto" w:fill="auto"/>
            <w:vAlign w:val="center"/>
          </w:tcPr>
          <w:p w14:paraId="78A25DC7">
            <w:pPr>
              <w:widowControl/>
              <w:jc w:val="left"/>
              <w:rPr>
                <w:rFonts w:ascii="Times New Roman" w:hAnsi="Times New Roman" w:eastAsia="仿宋_GB2312" w:cs="Times New Roman"/>
                <w:kern w:val="0"/>
                <w:szCs w:val="21"/>
              </w:rPr>
            </w:pPr>
          </w:p>
        </w:tc>
      </w:tr>
      <w:tr w14:paraId="12A36446">
        <w:tblPrEx>
          <w:tblCellMar>
            <w:top w:w="0" w:type="dxa"/>
            <w:left w:w="108" w:type="dxa"/>
            <w:bottom w:w="0" w:type="dxa"/>
            <w:right w:w="108" w:type="dxa"/>
          </w:tblCellMar>
        </w:tblPrEx>
        <w:trPr>
          <w:trHeight w:val="90" w:hRule="atLeast"/>
          <w:jc w:val="center"/>
        </w:trPr>
        <w:tc>
          <w:tcPr>
            <w:tcW w:w="1198" w:type="dxa"/>
            <w:tcBorders>
              <w:top w:val="single" w:color="auto" w:sz="4" w:space="0"/>
              <w:left w:val="single" w:color="auto" w:sz="8" w:space="0"/>
              <w:bottom w:val="single" w:color="auto" w:sz="8" w:space="0"/>
              <w:right w:val="single" w:color="auto" w:sz="4" w:space="0"/>
            </w:tcBorders>
            <w:shd w:val="clear" w:color="auto" w:fill="auto"/>
            <w:vAlign w:val="center"/>
          </w:tcPr>
          <w:p w14:paraId="59D59911">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22102</w:t>
            </w:r>
          </w:p>
        </w:tc>
        <w:tc>
          <w:tcPr>
            <w:tcW w:w="3522" w:type="dxa"/>
            <w:tcBorders>
              <w:top w:val="nil"/>
              <w:left w:val="nil"/>
              <w:bottom w:val="single" w:color="auto" w:sz="8" w:space="0"/>
              <w:right w:val="single" w:color="auto" w:sz="4" w:space="0"/>
            </w:tcBorders>
            <w:shd w:val="clear" w:color="auto" w:fill="auto"/>
            <w:vAlign w:val="center"/>
          </w:tcPr>
          <w:p w14:paraId="6137467C">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住房改革支出</w:t>
            </w:r>
          </w:p>
        </w:tc>
        <w:tc>
          <w:tcPr>
            <w:tcW w:w="2995" w:type="dxa"/>
            <w:tcBorders>
              <w:top w:val="nil"/>
              <w:left w:val="nil"/>
              <w:bottom w:val="single" w:color="auto" w:sz="8" w:space="0"/>
              <w:right w:val="single" w:color="auto" w:sz="4" w:space="0"/>
            </w:tcBorders>
            <w:shd w:val="clear" w:color="auto" w:fill="auto"/>
            <w:vAlign w:val="center"/>
          </w:tcPr>
          <w:p w14:paraId="700B6B60">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51.12</w:t>
            </w:r>
          </w:p>
        </w:tc>
        <w:tc>
          <w:tcPr>
            <w:tcW w:w="3487" w:type="dxa"/>
            <w:tcBorders>
              <w:top w:val="nil"/>
              <w:left w:val="nil"/>
              <w:bottom w:val="single" w:color="auto" w:sz="8" w:space="0"/>
              <w:right w:val="single" w:color="auto" w:sz="4" w:space="0"/>
            </w:tcBorders>
            <w:shd w:val="clear" w:color="auto" w:fill="auto"/>
            <w:vAlign w:val="center"/>
          </w:tcPr>
          <w:p w14:paraId="526445F5">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51.12</w:t>
            </w:r>
          </w:p>
        </w:tc>
        <w:tc>
          <w:tcPr>
            <w:tcW w:w="2997" w:type="dxa"/>
            <w:tcBorders>
              <w:top w:val="nil"/>
              <w:left w:val="nil"/>
              <w:bottom w:val="single" w:color="auto" w:sz="8" w:space="0"/>
              <w:right w:val="single" w:color="auto" w:sz="8" w:space="0"/>
            </w:tcBorders>
            <w:shd w:val="clear" w:color="auto" w:fill="auto"/>
            <w:vAlign w:val="center"/>
          </w:tcPr>
          <w:p w14:paraId="1E1EA0B6">
            <w:pPr>
              <w:widowControl/>
              <w:jc w:val="left"/>
              <w:rPr>
                <w:rFonts w:ascii="Times New Roman" w:hAnsi="Times New Roman" w:eastAsia="仿宋_GB2312" w:cs="Times New Roman"/>
                <w:kern w:val="0"/>
                <w:szCs w:val="21"/>
              </w:rPr>
            </w:pPr>
          </w:p>
        </w:tc>
      </w:tr>
      <w:tr w14:paraId="6C40EB28">
        <w:tblPrEx>
          <w:tblCellMar>
            <w:top w:w="0" w:type="dxa"/>
            <w:left w:w="108" w:type="dxa"/>
            <w:bottom w:w="0" w:type="dxa"/>
            <w:right w:w="108" w:type="dxa"/>
          </w:tblCellMar>
        </w:tblPrEx>
        <w:trPr>
          <w:trHeight w:val="90" w:hRule="atLeast"/>
          <w:jc w:val="center"/>
        </w:trPr>
        <w:tc>
          <w:tcPr>
            <w:tcW w:w="1198" w:type="dxa"/>
            <w:tcBorders>
              <w:top w:val="single" w:color="auto" w:sz="4" w:space="0"/>
              <w:left w:val="single" w:color="auto" w:sz="8" w:space="0"/>
              <w:bottom w:val="single" w:color="auto" w:sz="8" w:space="0"/>
              <w:right w:val="single" w:color="auto" w:sz="4" w:space="0"/>
            </w:tcBorders>
            <w:shd w:val="clear" w:color="auto" w:fill="auto"/>
            <w:vAlign w:val="center"/>
          </w:tcPr>
          <w:p w14:paraId="20F19BC8">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2210201</w:t>
            </w:r>
          </w:p>
        </w:tc>
        <w:tc>
          <w:tcPr>
            <w:tcW w:w="3522" w:type="dxa"/>
            <w:tcBorders>
              <w:top w:val="nil"/>
              <w:left w:val="nil"/>
              <w:bottom w:val="single" w:color="auto" w:sz="8" w:space="0"/>
              <w:right w:val="single" w:color="auto" w:sz="4" w:space="0"/>
            </w:tcBorders>
            <w:shd w:val="clear" w:color="auto" w:fill="auto"/>
            <w:vAlign w:val="center"/>
          </w:tcPr>
          <w:p w14:paraId="6428C34D">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住房公积金</w:t>
            </w:r>
          </w:p>
        </w:tc>
        <w:tc>
          <w:tcPr>
            <w:tcW w:w="2995" w:type="dxa"/>
            <w:tcBorders>
              <w:top w:val="nil"/>
              <w:left w:val="nil"/>
              <w:bottom w:val="single" w:color="auto" w:sz="8" w:space="0"/>
              <w:right w:val="single" w:color="auto" w:sz="4" w:space="0"/>
            </w:tcBorders>
            <w:shd w:val="clear" w:color="auto" w:fill="auto"/>
            <w:vAlign w:val="center"/>
          </w:tcPr>
          <w:p w14:paraId="1606AA51">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51.12</w:t>
            </w:r>
          </w:p>
        </w:tc>
        <w:tc>
          <w:tcPr>
            <w:tcW w:w="3487" w:type="dxa"/>
            <w:tcBorders>
              <w:top w:val="nil"/>
              <w:left w:val="nil"/>
              <w:bottom w:val="single" w:color="auto" w:sz="8" w:space="0"/>
              <w:right w:val="single" w:color="auto" w:sz="4" w:space="0"/>
            </w:tcBorders>
            <w:shd w:val="clear" w:color="auto" w:fill="auto"/>
            <w:vAlign w:val="center"/>
          </w:tcPr>
          <w:p w14:paraId="0C0BC8AF">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 w:val="21"/>
                <w:szCs w:val="21"/>
                <w:lang w:val="en-US" w:eastAsia="zh-CN" w:bidi="ar-SA"/>
              </w:rPr>
              <w:t>51.12</w:t>
            </w:r>
          </w:p>
        </w:tc>
        <w:tc>
          <w:tcPr>
            <w:tcW w:w="2997" w:type="dxa"/>
            <w:tcBorders>
              <w:top w:val="nil"/>
              <w:left w:val="nil"/>
              <w:bottom w:val="single" w:color="auto" w:sz="8" w:space="0"/>
              <w:right w:val="single" w:color="auto" w:sz="8" w:space="0"/>
            </w:tcBorders>
            <w:shd w:val="clear" w:color="auto" w:fill="auto"/>
            <w:vAlign w:val="center"/>
          </w:tcPr>
          <w:p w14:paraId="4272942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3A21D0C3">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27A3C7D5">
      <w:pPr>
        <w:widowControl/>
        <w:jc w:val="left"/>
        <w:rPr>
          <w:rFonts w:ascii="Times New Roman" w:hAnsi="Times New Roman" w:eastAsia="仿宋_GB2312" w:cs="Times New Roman"/>
          <w:bCs/>
          <w:kern w:val="0"/>
          <w:szCs w:val="21"/>
        </w:rPr>
      </w:pPr>
    </w:p>
    <w:p w14:paraId="385C141C">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449D06A4">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5B0B1DEC">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公开06表</w:t>
      </w:r>
    </w:p>
    <w:p w14:paraId="46B9CC13">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3D5A41E4">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1DDD48E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76AA98E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5227B4E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392C26A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7A8F30C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068E0FB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6E3AB49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1608885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DAD2F8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CBA085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6ED8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39BF0C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2EF28BB0">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418.76</w:t>
            </w:r>
          </w:p>
        </w:tc>
        <w:tc>
          <w:tcPr>
            <w:tcW w:w="1116" w:type="dxa"/>
            <w:tcBorders>
              <w:top w:val="nil"/>
              <w:left w:val="nil"/>
              <w:bottom w:val="single" w:color="auto" w:sz="4" w:space="0"/>
              <w:right w:val="single" w:color="auto" w:sz="4" w:space="0"/>
            </w:tcBorders>
            <w:shd w:val="clear" w:color="auto" w:fill="auto"/>
            <w:noWrap/>
            <w:vAlign w:val="center"/>
          </w:tcPr>
          <w:p w14:paraId="0B4955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040B84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CE8B123">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459.92</w:t>
            </w:r>
          </w:p>
        </w:tc>
        <w:tc>
          <w:tcPr>
            <w:tcW w:w="1217" w:type="dxa"/>
            <w:tcBorders>
              <w:top w:val="nil"/>
              <w:left w:val="nil"/>
              <w:bottom w:val="single" w:color="auto" w:sz="4" w:space="0"/>
              <w:right w:val="single" w:color="auto" w:sz="4" w:space="0"/>
            </w:tcBorders>
            <w:shd w:val="clear" w:color="auto" w:fill="auto"/>
            <w:noWrap/>
            <w:vAlign w:val="center"/>
          </w:tcPr>
          <w:p w14:paraId="53D527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39197C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7B49E0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72869E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55859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0D19E3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0AACDA0C">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144.22</w:t>
            </w:r>
          </w:p>
        </w:tc>
        <w:tc>
          <w:tcPr>
            <w:tcW w:w="1116" w:type="dxa"/>
            <w:tcBorders>
              <w:top w:val="nil"/>
              <w:left w:val="nil"/>
              <w:bottom w:val="single" w:color="auto" w:sz="4" w:space="0"/>
              <w:right w:val="single" w:color="auto" w:sz="4" w:space="0"/>
            </w:tcBorders>
            <w:shd w:val="clear" w:color="auto" w:fill="auto"/>
            <w:noWrap/>
            <w:vAlign w:val="center"/>
          </w:tcPr>
          <w:p w14:paraId="15AA55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441AAD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0E2ABE4B">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6.84</w:t>
            </w:r>
          </w:p>
        </w:tc>
        <w:tc>
          <w:tcPr>
            <w:tcW w:w="1217" w:type="dxa"/>
            <w:tcBorders>
              <w:top w:val="nil"/>
              <w:left w:val="nil"/>
              <w:bottom w:val="single" w:color="auto" w:sz="4" w:space="0"/>
              <w:right w:val="single" w:color="auto" w:sz="4" w:space="0"/>
            </w:tcBorders>
            <w:shd w:val="clear" w:color="auto" w:fill="auto"/>
            <w:noWrap/>
            <w:vAlign w:val="center"/>
          </w:tcPr>
          <w:p w14:paraId="1C8F01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2129B1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342498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373809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20DD0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512797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511EC409">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73.27</w:t>
            </w:r>
          </w:p>
        </w:tc>
        <w:tc>
          <w:tcPr>
            <w:tcW w:w="1116" w:type="dxa"/>
            <w:tcBorders>
              <w:top w:val="nil"/>
              <w:left w:val="nil"/>
              <w:bottom w:val="single" w:color="auto" w:sz="4" w:space="0"/>
              <w:right w:val="single" w:color="auto" w:sz="4" w:space="0"/>
            </w:tcBorders>
            <w:shd w:val="clear" w:color="auto" w:fill="auto"/>
            <w:noWrap/>
            <w:vAlign w:val="center"/>
          </w:tcPr>
          <w:p w14:paraId="60C3F7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523F38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2A07BB43">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1.04</w:t>
            </w:r>
          </w:p>
        </w:tc>
        <w:tc>
          <w:tcPr>
            <w:tcW w:w="1217" w:type="dxa"/>
            <w:tcBorders>
              <w:top w:val="nil"/>
              <w:left w:val="nil"/>
              <w:bottom w:val="single" w:color="auto" w:sz="4" w:space="0"/>
              <w:right w:val="single" w:color="auto" w:sz="4" w:space="0"/>
            </w:tcBorders>
            <w:shd w:val="clear" w:color="auto" w:fill="auto"/>
            <w:noWrap/>
            <w:vAlign w:val="center"/>
          </w:tcPr>
          <w:p w14:paraId="2E63EE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5FE674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2B629D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8B56D7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A0F41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211821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63A36BBF">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19.10</w:t>
            </w:r>
          </w:p>
        </w:tc>
        <w:tc>
          <w:tcPr>
            <w:tcW w:w="1116" w:type="dxa"/>
            <w:tcBorders>
              <w:top w:val="nil"/>
              <w:left w:val="nil"/>
              <w:bottom w:val="single" w:color="auto" w:sz="4" w:space="0"/>
              <w:right w:val="single" w:color="auto" w:sz="4" w:space="0"/>
            </w:tcBorders>
            <w:shd w:val="clear" w:color="auto" w:fill="auto"/>
            <w:noWrap/>
            <w:vAlign w:val="center"/>
          </w:tcPr>
          <w:p w14:paraId="63B1DC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172687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2BEC1B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C32F9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5ECC19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3D4BA5A5">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3.2</w:t>
            </w:r>
          </w:p>
        </w:tc>
      </w:tr>
      <w:tr w14:paraId="77B5B5B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5A44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3D5140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3787BF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A17E5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206655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196B95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D34C9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5383C3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2D6FA2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108831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902D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403745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1F7C3639">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45.01</w:t>
            </w:r>
          </w:p>
        </w:tc>
        <w:tc>
          <w:tcPr>
            <w:tcW w:w="1116" w:type="dxa"/>
            <w:tcBorders>
              <w:top w:val="nil"/>
              <w:left w:val="nil"/>
              <w:bottom w:val="single" w:color="auto" w:sz="4" w:space="0"/>
              <w:right w:val="single" w:color="auto" w:sz="4" w:space="0"/>
            </w:tcBorders>
            <w:shd w:val="clear" w:color="auto" w:fill="auto"/>
            <w:noWrap/>
            <w:vAlign w:val="center"/>
          </w:tcPr>
          <w:p w14:paraId="1E6254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2BD642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57F2B7ED">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0.19</w:t>
            </w:r>
          </w:p>
        </w:tc>
        <w:tc>
          <w:tcPr>
            <w:tcW w:w="1217" w:type="dxa"/>
            <w:tcBorders>
              <w:top w:val="nil"/>
              <w:left w:val="nil"/>
              <w:bottom w:val="single" w:color="auto" w:sz="4" w:space="0"/>
              <w:right w:val="single" w:color="auto" w:sz="4" w:space="0"/>
            </w:tcBorders>
            <w:shd w:val="clear" w:color="auto" w:fill="auto"/>
            <w:noWrap/>
            <w:vAlign w:val="center"/>
          </w:tcPr>
          <w:p w14:paraId="2EF608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68783B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00A4598F">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3.2</w:t>
            </w:r>
          </w:p>
        </w:tc>
      </w:tr>
      <w:tr w14:paraId="7FAD83C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2243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3B07EF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7B9A3583">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39.36</w:t>
            </w:r>
          </w:p>
        </w:tc>
        <w:tc>
          <w:tcPr>
            <w:tcW w:w="1116" w:type="dxa"/>
            <w:tcBorders>
              <w:top w:val="nil"/>
              <w:left w:val="nil"/>
              <w:bottom w:val="single" w:color="auto" w:sz="4" w:space="0"/>
              <w:right w:val="single" w:color="auto" w:sz="4" w:space="0"/>
            </w:tcBorders>
            <w:shd w:val="clear" w:color="auto" w:fill="auto"/>
            <w:noWrap/>
            <w:vAlign w:val="center"/>
          </w:tcPr>
          <w:p w14:paraId="0CFD94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3067E3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3A25DC95">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1.35</w:t>
            </w:r>
          </w:p>
        </w:tc>
        <w:tc>
          <w:tcPr>
            <w:tcW w:w="1217" w:type="dxa"/>
            <w:tcBorders>
              <w:top w:val="nil"/>
              <w:left w:val="nil"/>
              <w:bottom w:val="single" w:color="auto" w:sz="4" w:space="0"/>
              <w:right w:val="single" w:color="auto" w:sz="4" w:space="0"/>
            </w:tcBorders>
            <w:shd w:val="clear" w:color="auto" w:fill="auto"/>
            <w:noWrap/>
            <w:vAlign w:val="center"/>
          </w:tcPr>
          <w:p w14:paraId="4960F2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7ECEAF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61087C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F8CFA5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BE0B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006595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2208B0A5">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19.60</w:t>
            </w:r>
          </w:p>
        </w:tc>
        <w:tc>
          <w:tcPr>
            <w:tcW w:w="1116" w:type="dxa"/>
            <w:tcBorders>
              <w:top w:val="nil"/>
              <w:left w:val="nil"/>
              <w:bottom w:val="single" w:color="auto" w:sz="4" w:space="0"/>
              <w:right w:val="single" w:color="auto" w:sz="4" w:space="0"/>
            </w:tcBorders>
            <w:shd w:val="clear" w:color="auto" w:fill="auto"/>
            <w:noWrap/>
            <w:vAlign w:val="center"/>
          </w:tcPr>
          <w:p w14:paraId="427099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0FD487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0E51156C">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4.60</w:t>
            </w:r>
          </w:p>
        </w:tc>
        <w:tc>
          <w:tcPr>
            <w:tcW w:w="1217" w:type="dxa"/>
            <w:tcBorders>
              <w:top w:val="nil"/>
              <w:left w:val="nil"/>
              <w:bottom w:val="single" w:color="auto" w:sz="4" w:space="0"/>
              <w:right w:val="single" w:color="auto" w:sz="4" w:space="0"/>
            </w:tcBorders>
            <w:shd w:val="clear" w:color="auto" w:fill="auto"/>
            <w:noWrap/>
            <w:vAlign w:val="center"/>
          </w:tcPr>
          <w:p w14:paraId="69E794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3C7196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67D883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5A26D0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16A4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0ACA6C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56353B11">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17.98</w:t>
            </w:r>
          </w:p>
        </w:tc>
        <w:tc>
          <w:tcPr>
            <w:tcW w:w="1116" w:type="dxa"/>
            <w:tcBorders>
              <w:top w:val="nil"/>
              <w:left w:val="nil"/>
              <w:bottom w:val="single" w:color="auto" w:sz="4" w:space="0"/>
              <w:right w:val="single" w:color="auto" w:sz="4" w:space="0"/>
            </w:tcBorders>
            <w:shd w:val="clear" w:color="auto" w:fill="auto"/>
            <w:noWrap/>
            <w:vAlign w:val="center"/>
          </w:tcPr>
          <w:p w14:paraId="10AD3E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55FDA5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0A4539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C4F17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47F9FF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5F7E32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FC137C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DBB45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2D767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70FE39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AC3EB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0A79AB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082390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9117F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2BFFEA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7A5387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A3AEDD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27C03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6BD1A1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570BE280">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1.85</w:t>
            </w:r>
          </w:p>
        </w:tc>
        <w:tc>
          <w:tcPr>
            <w:tcW w:w="1116" w:type="dxa"/>
            <w:tcBorders>
              <w:top w:val="nil"/>
              <w:left w:val="nil"/>
              <w:bottom w:val="single" w:color="auto" w:sz="4" w:space="0"/>
              <w:right w:val="single" w:color="auto" w:sz="4" w:space="0"/>
            </w:tcBorders>
            <w:shd w:val="clear" w:color="auto" w:fill="auto"/>
            <w:noWrap/>
            <w:vAlign w:val="center"/>
          </w:tcPr>
          <w:p w14:paraId="582596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217EC6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70577CD8">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27.61</w:t>
            </w:r>
          </w:p>
        </w:tc>
        <w:tc>
          <w:tcPr>
            <w:tcW w:w="1217" w:type="dxa"/>
            <w:tcBorders>
              <w:top w:val="nil"/>
              <w:left w:val="nil"/>
              <w:bottom w:val="single" w:color="auto" w:sz="4" w:space="0"/>
              <w:right w:val="single" w:color="auto" w:sz="4" w:space="0"/>
            </w:tcBorders>
            <w:shd w:val="clear" w:color="auto" w:fill="auto"/>
            <w:noWrap/>
            <w:vAlign w:val="center"/>
          </w:tcPr>
          <w:p w14:paraId="5A2648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60B54B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336EDF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601C7B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3AD0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482996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3FA7138F">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51.12</w:t>
            </w:r>
          </w:p>
        </w:tc>
        <w:tc>
          <w:tcPr>
            <w:tcW w:w="1116" w:type="dxa"/>
            <w:tcBorders>
              <w:top w:val="nil"/>
              <w:left w:val="nil"/>
              <w:bottom w:val="single" w:color="auto" w:sz="4" w:space="0"/>
              <w:right w:val="single" w:color="auto" w:sz="4" w:space="0"/>
            </w:tcBorders>
            <w:shd w:val="clear" w:color="auto" w:fill="auto"/>
            <w:noWrap/>
            <w:vAlign w:val="center"/>
          </w:tcPr>
          <w:p w14:paraId="57E092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142216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05E051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09821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4C0AFC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55736A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64D214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1964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6B6E2F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0688B3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DF6AC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51F6EC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41C6EDF2">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32.4</w:t>
            </w:r>
          </w:p>
        </w:tc>
        <w:tc>
          <w:tcPr>
            <w:tcW w:w="1217" w:type="dxa"/>
            <w:tcBorders>
              <w:top w:val="nil"/>
              <w:left w:val="nil"/>
              <w:bottom w:val="single" w:color="auto" w:sz="4" w:space="0"/>
              <w:right w:val="single" w:color="auto" w:sz="4" w:space="0"/>
            </w:tcBorders>
            <w:shd w:val="clear" w:color="auto" w:fill="auto"/>
            <w:noWrap/>
            <w:vAlign w:val="center"/>
          </w:tcPr>
          <w:p w14:paraId="0814D1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2BE746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6303BA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024D38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D2B8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4228BF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6773C295">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7.25</w:t>
            </w:r>
          </w:p>
        </w:tc>
        <w:tc>
          <w:tcPr>
            <w:tcW w:w="1116" w:type="dxa"/>
            <w:tcBorders>
              <w:top w:val="nil"/>
              <w:left w:val="nil"/>
              <w:bottom w:val="single" w:color="auto" w:sz="4" w:space="0"/>
              <w:right w:val="single" w:color="auto" w:sz="4" w:space="0"/>
            </w:tcBorders>
            <w:shd w:val="clear" w:color="auto" w:fill="auto"/>
            <w:noWrap/>
            <w:vAlign w:val="center"/>
          </w:tcPr>
          <w:p w14:paraId="590DAC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79301B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206CD5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D94D8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4693A3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30059C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910DBE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01E7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5A218E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088418CC">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27.03</w:t>
            </w:r>
          </w:p>
        </w:tc>
        <w:tc>
          <w:tcPr>
            <w:tcW w:w="1116" w:type="dxa"/>
            <w:tcBorders>
              <w:top w:val="nil"/>
              <w:left w:val="nil"/>
              <w:bottom w:val="single" w:color="auto" w:sz="4" w:space="0"/>
              <w:right w:val="single" w:color="auto" w:sz="4" w:space="0"/>
            </w:tcBorders>
            <w:shd w:val="clear" w:color="auto" w:fill="auto"/>
            <w:noWrap/>
            <w:vAlign w:val="center"/>
          </w:tcPr>
          <w:p w14:paraId="409B91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2B1FB0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2AA143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C518B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0B799D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55B9F4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59F361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3E8E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02DBA6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15BD7C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5AAFC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0A8AE5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1521FF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6FDC3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79054E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5F3981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B68434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9677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4AF7D8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13608B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14CCB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723496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20912C54">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0.94</w:t>
            </w:r>
          </w:p>
        </w:tc>
        <w:tc>
          <w:tcPr>
            <w:tcW w:w="1217" w:type="dxa"/>
            <w:tcBorders>
              <w:top w:val="nil"/>
              <w:left w:val="nil"/>
              <w:bottom w:val="single" w:color="auto" w:sz="4" w:space="0"/>
              <w:right w:val="single" w:color="auto" w:sz="4" w:space="0"/>
            </w:tcBorders>
            <w:shd w:val="clear" w:color="auto" w:fill="auto"/>
            <w:noWrap/>
            <w:vAlign w:val="center"/>
          </w:tcPr>
          <w:p w14:paraId="71B17F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1D42C2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12D027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4E268E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376FB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5486F4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75B2F1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27B6E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3E2AE2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7A18F2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FAF06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1E475F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7D93A7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CA20AD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46497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2292B1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67D52F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BE777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7E3275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675F0F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4C8A3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3047EF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0E589B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A0CB5E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1C02B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2EB6F2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29C383A6">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23.73</w:t>
            </w:r>
          </w:p>
        </w:tc>
        <w:tc>
          <w:tcPr>
            <w:tcW w:w="1116" w:type="dxa"/>
            <w:tcBorders>
              <w:top w:val="nil"/>
              <w:left w:val="nil"/>
              <w:bottom w:val="single" w:color="auto" w:sz="4" w:space="0"/>
              <w:right w:val="single" w:color="auto" w:sz="4" w:space="0"/>
            </w:tcBorders>
            <w:shd w:val="clear" w:color="auto" w:fill="auto"/>
            <w:noWrap/>
            <w:vAlign w:val="center"/>
          </w:tcPr>
          <w:p w14:paraId="4957C4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536C02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096E56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2635D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3598C5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300B99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CBFBEA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A20CB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4CEE66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756978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FD4E8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77F4BF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613D493B">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1.12</w:t>
            </w:r>
          </w:p>
        </w:tc>
        <w:tc>
          <w:tcPr>
            <w:tcW w:w="1217" w:type="dxa"/>
            <w:tcBorders>
              <w:top w:val="nil"/>
              <w:left w:val="nil"/>
              <w:bottom w:val="single" w:color="auto" w:sz="4" w:space="0"/>
              <w:right w:val="single" w:color="auto" w:sz="4" w:space="0"/>
            </w:tcBorders>
            <w:shd w:val="clear" w:color="auto" w:fill="auto"/>
            <w:noWrap/>
            <w:vAlign w:val="center"/>
          </w:tcPr>
          <w:p w14:paraId="77FB15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3FBE2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6E8DAC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8560A5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67BD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402C13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367444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D9A60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11AC2E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38DF6763">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305.84</w:t>
            </w:r>
          </w:p>
        </w:tc>
        <w:tc>
          <w:tcPr>
            <w:tcW w:w="1217" w:type="dxa"/>
            <w:tcBorders>
              <w:top w:val="nil"/>
              <w:left w:val="nil"/>
              <w:bottom w:val="single" w:color="auto" w:sz="4" w:space="0"/>
              <w:right w:val="single" w:color="auto" w:sz="4" w:space="0"/>
            </w:tcBorders>
            <w:shd w:val="clear" w:color="auto" w:fill="auto"/>
            <w:noWrap/>
            <w:vAlign w:val="center"/>
          </w:tcPr>
          <w:p w14:paraId="32BB8A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6E97EA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5F8CD9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A63493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8F8F1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657CC7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1AC220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E38B7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5CD195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7B65F7E8">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55.08</w:t>
            </w:r>
          </w:p>
        </w:tc>
        <w:tc>
          <w:tcPr>
            <w:tcW w:w="1217" w:type="dxa"/>
            <w:tcBorders>
              <w:top w:val="nil"/>
              <w:left w:val="nil"/>
              <w:bottom w:val="single" w:color="auto" w:sz="4" w:space="0"/>
              <w:right w:val="single" w:color="auto" w:sz="4" w:space="0"/>
            </w:tcBorders>
            <w:shd w:val="clear" w:color="auto" w:fill="auto"/>
            <w:noWrap/>
            <w:vAlign w:val="center"/>
          </w:tcPr>
          <w:p w14:paraId="272DD5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585DDF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0211D5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C19D0E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93417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2BAC9E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025161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7508B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3AD1E7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793C0F51">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0.05</w:t>
            </w:r>
          </w:p>
        </w:tc>
        <w:tc>
          <w:tcPr>
            <w:tcW w:w="1217" w:type="dxa"/>
            <w:tcBorders>
              <w:top w:val="nil"/>
              <w:left w:val="nil"/>
              <w:bottom w:val="single" w:color="auto" w:sz="4" w:space="0"/>
              <w:right w:val="single" w:color="auto" w:sz="4" w:space="0"/>
            </w:tcBorders>
            <w:shd w:val="clear" w:color="auto" w:fill="auto"/>
            <w:noWrap/>
            <w:vAlign w:val="center"/>
          </w:tcPr>
          <w:p w14:paraId="3033BB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07F917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3E145D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6167DAF3">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3D41B456">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85C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2BA6DDC5">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330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7B273DB4">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0F7BE6C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E71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6AD01624">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D5B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26FC98B7">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35894E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EA4C6D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D50A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3147FC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278036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C8140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7B3BB7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AECEE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1D633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77550E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487E19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4C24D1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9B554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56A817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6807DE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F6EC5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0CD3FE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3EF011C1">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4.01</w:t>
            </w:r>
          </w:p>
        </w:tc>
        <w:tc>
          <w:tcPr>
            <w:tcW w:w="1217" w:type="dxa"/>
            <w:tcBorders>
              <w:top w:val="nil"/>
              <w:left w:val="nil"/>
              <w:bottom w:val="single" w:color="auto" w:sz="4" w:space="0"/>
              <w:right w:val="single" w:color="auto" w:sz="4" w:space="0"/>
            </w:tcBorders>
            <w:shd w:val="clear" w:color="auto" w:fill="auto"/>
            <w:noWrap/>
            <w:vAlign w:val="center"/>
          </w:tcPr>
          <w:p w14:paraId="72AF2B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2AB1B0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1176C6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502D0F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45CC6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3BDF52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316AE6E1">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3.3</w:t>
            </w:r>
          </w:p>
        </w:tc>
        <w:tc>
          <w:tcPr>
            <w:tcW w:w="1116" w:type="dxa"/>
            <w:tcBorders>
              <w:top w:val="nil"/>
              <w:left w:val="nil"/>
              <w:bottom w:val="single" w:color="auto" w:sz="4" w:space="0"/>
              <w:right w:val="single" w:color="auto" w:sz="4" w:space="0"/>
            </w:tcBorders>
            <w:shd w:val="clear" w:color="auto" w:fill="auto"/>
            <w:noWrap/>
            <w:vAlign w:val="center"/>
          </w:tcPr>
          <w:p w14:paraId="0373F0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230806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076594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7F7635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3CF3A51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1FA3E6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AAD536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5DDF6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1B979C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171377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35C4E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483DC2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2B717958">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18.85</w:t>
            </w:r>
          </w:p>
        </w:tc>
        <w:tc>
          <w:tcPr>
            <w:tcW w:w="1217" w:type="dxa"/>
            <w:tcBorders>
              <w:top w:val="nil"/>
              <w:left w:val="nil"/>
              <w:bottom w:val="single" w:color="auto" w:sz="4" w:space="0"/>
              <w:right w:val="single" w:color="auto" w:sz="4" w:space="0"/>
            </w:tcBorders>
            <w:shd w:val="clear" w:color="auto" w:fill="auto"/>
            <w:noWrap/>
            <w:vAlign w:val="center"/>
          </w:tcPr>
          <w:p w14:paraId="339E96FB">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FE98B7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4100D7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A3BB673">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A41DD1">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75EE1D82">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445.79</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28619AEC">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7229D033">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463.12</w:t>
            </w:r>
          </w:p>
        </w:tc>
      </w:tr>
    </w:tbl>
    <w:p w14:paraId="7DD0739C">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3FB75B29">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004EDF9E">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299DF363">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2251959B">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4D58BFA5">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9172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7"/>
                <w:rFonts w:hint="default" w:ascii="Times New Roman" w:hAnsi="Times New Roman" w:eastAsia="仿宋_GB2312" w:cs="Times New Roman"/>
                <w:b/>
                <w:bCs/>
                <w:lang w:bidi="ar"/>
              </w:rPr>
              <w:t xml:space="preserve">   </w:t>
            </w:r>
            <w:r>
              <w:rPr>
                <w:rStyle w:val="18"/>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E3284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5D67B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BD9CA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08B4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67BE02F0">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5EE07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CADE4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84013">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C6565">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E157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5FA1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3A64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AF9AC">
            <w:pPr>
              <w:widowControl/>
              <w:jc w:val="center"/>
              <w:rPr>
                <w:rFonts w:ascii="Times New Roman" w:hAnsi="Times New Roman" w:eastAsia="仿宋_GB2312" w:cs="Times New Roman"/>
                <w:color w:val="000000"/>
                <w:sz w:val="24"/>
                <w:szCs w:val="24"/>
              </w:rPr>
            </w:pPr>
          </w:p>
        </w:tc>
      </w:tr>
      <w:tr w14:paraId="15471C1D">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141FF">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BFFF0">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B109C">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7C7CD">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9E805">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9D0DC">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A2FF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AF31B">
            <w:pPr>
              <w:jc w:val="center"/>
              <w:rPr>
                <w:rFonts w:ascii="Times New Roman" w:hAnsi="Times New Roman" w:eastAsia="仿宋_GB2312" w:cs="Times New Roman"/>
                <w:color w:val="000000"/>
                <w:sz w:val="24"/>
                <w:szCs w:val="24"/>
              </w:rPr>
            </w:pPr>
          </w:p>
        </w:tc>
      </w:tr>
      <w:tr w14:paraId="650C0F16">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95E1A">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93EC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690EF">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74DD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3B6B0">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4409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C684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0FB9E">
            <w:pPr>
              <w:jc w:val="center"/>
              <w:rPr>
                <w:rFonts w:ascii="Times New Roman" w:hAnsi="Times New Roman" w:eastAsia="仿宋_GB2312" w:cs="Times New Roman"/>
                <w:color w:val="000000"/>
                <w:sz w:val="24"/>
                <w:szCs w:val="24"/>
              </w:rPr>
            </w:pPr>
          </w:p>
        </w:tc>
      </w:tr>
      <w:tr w14:paraId="77E316D4">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D8AA7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AF8A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E0E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1C5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A1E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90D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8ED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05F86E62">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7DB8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42B8">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682D">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84617">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F6B8">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CDB6C">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C5EE">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14:paraId="5DE1387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942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CFB9">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168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966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F9A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099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751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211A8">
            <w:pPr>
              <w:rPr>
                <w:rFonts w:ascii="Times New Roman" w:hAnsi="Times New Roman" w:eastAsia="仿宋_GB2312" w:cs="Times New Roman"/>
                <w:color w:val="000000"/>
                <w:sz w:val="24"/>
                <w:szCs w:val="24"/>
              </w:rPr>
            </w:pPr>
          </w:p>
        </w:tc>
      </w:tr>
      <w:tr w14:paraId="3CD45B2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69D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B12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6D2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6A7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F859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0D0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319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5244">
            <w:pPr>
              <w:rPr>
                <w:rFonts w:ascii="Times New Roman" w:hAnsi="Times New Roman" w:eastAsia="仿宋_GB2312" w:cs="Times New Roman"/>
                <w:color w:val="000000"/>
                <w:sz w:val="24"/>
                <w:szCs w:val="24"/>
              </w:rPr>
            </w:pPr>
          </w:p>
        </w:tc>
      </w:tr>
      <w:tr w14:paraId="0EA075B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786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6F0B">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8EDC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A0C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0029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906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1D6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D573">
            <w:pPr>
              <w:rPr>
                <w:rFonts w:ascii="Times New Roman" w:hAnsi="Times New Roman" w:eastAsia="仿宋_GB2312" w:cs="Times New Roman"/>
                <w:color w:val="000000"/>
                <w:sz w:val="24"/>
                <w:szCs w:val="24"/>
              </w:rPr>
            </w:pPr>
          </w:p>
        </w:tc>
      </w:tr>
      <w:tr w14:paraId="0B14CC0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F01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78B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A40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327F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30C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574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DC5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6529">
            <w:pPr>
              <w:rPr>
                <w:rFonts w:ascii="Times New Roman" w:hAnsi="Times New Roman" w:eastAsia="仿宋_GB2312" w:cs="Times New Roman"/>
                <w:color w:val="000000"/>
                <w:sz w:val="24"/>
                <w:szCs w:val="24"/>
              </w:rPr>
            </w:pPr>
          </w:p>
        </w:tc>
      </w:tr>
      <w:tr w14:paraId="3497BB8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807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F9E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737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40A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84D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865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781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7A05B">
            <w:pPr>
              <w:rPr>
                <w:rFonts w:ascii="Times New Roman" w:hAnsi="Times New Roman" w:eastAsia="仿宋_GB2312" w:cs="Times New Roman"/>
                <w:color w:val="000000"/>
                <w:sz w:val="24"/>
                <w:szCs w:val="24"/>
              </w:rPr>
            </w:pPr>
          </w:p>
        </w:tc>
      </w:tr>
      <w:tr w14:paraId="3ABA7CD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3019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BCA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71D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070E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694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2988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6C7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276F">
            <w:pPr>
              <w:rPr>
                <w:rFonts w:ascii="Times New Roman" w:hAnsi="Times New Roman" w:eastAsia="仿宋_GB2312" w:cs="Times New Roman"/>
                <w:color w:val="000000"/>
                <w:sz w:val="24"/>
                <w:szCs w:val="24"/>
              </w:rPr>
            </w:pPr>
          </w:p>
        </w:tc>
      </w:tr>
    </w:tbl>
    <w:p w14:paraId="2B3A4AC9">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10FBA4B3">
      <w:pPr>
        <w:widowControl/>
        <w:jc w:val="left"/>
        <w:textAlignment w:val="center"/>
        <w:rPr>
          <w:rFonts w:ascii="Times New Roman" w:hAnsi="Times New Roman" w:eastAsia="仿宋_GB2312" w:cs="Times New Roman"/>
          <w:color w:val="000000"/>
          <w:kern w:val="0"/>
          <w:sz w:val="24"/>
          <w:szCs w:val="24"/>
          <w:lang w:bidi="ar"/>
        </w:rPr>
      </w:pPr>
    </w:p>
    <w:p w14:paraId="3ED2C948">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472BC92A">
      <w:pPr>
        <w:widowControl/>
        <w:jc w:val="center"/>
        <w:rPr>
          <w:rFonts w:ascii="Times New Roman" w:hAnsi="Times New Roman" w:eastAsia="方正小标宋_GBK" w:cs="Times New Roman"/>
          <w:color w:val="000000"/>
          <w:kern w:val="0"/>
          <w:sz w:val="36"/>
          <w:szCs w:val="36"/>
        </w:rPr>
      </w:pPr>
    </w:p>
    <w:p w14:paraId="763BB350">
      <w:pPr>
        <w:widowControl/>
        <w:spacing w:line="400" w:lineRule="exact"/>
        <w:textAlignment w:val="center"/>
        <w:rPr>
          <w:rFonts w:ascii="Times New Roman" w:hAnsi="Times New Roman" w:eastAsia="黑体" w:cs="Times New Roman"/>
          <w:color w:val="000000"/>
          <w:kern w:val="0"/>
          <w:sz w:val="36"/>
          <w:szCs w:val="36"/>
          <w:lang w:bidi="ar"/>
        </w:rPr>
      </w:pPr>
    </w:p>
    <w:p w14:paraId="31D26C8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6EFC471F">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2D53C3F9">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76A076A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DC2A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9"/>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2253C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20B82263">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08CEC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BB27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4B9B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5DB7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EE00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2C8D5D2A">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B735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58378">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63AB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EF3A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C015A">
            <w:pPr>
              <w:jc w:val="center"/>
              <w:rPr>
                <w:rFonts w:ascii="Times New Roman" w:hAnsi="Times New Roman" w:eastAsia="仿宋_GB2312" w:cs="Times New Roman"/>
                <w:color w:val="000000"/>
                <w:sz w:val="24"/>
                <w:szCs w:val="24"/>
              </w:rPr>
            </w:pPr>
          </w:p>
        </w:tc>
      </w:tr>
      <w:tr w14:paraId="090EE3A8">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99CB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E7551">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115F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6953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3749E">
            <w:pPr>
              <w:jc w:val="center"/>
              <w:rPr>
                <w:rFonts w:ascii="Times New Roman" w:hAnsi="Times New Roman" w:eastAsia="仿宋_GB2312" w:cs="Times New Roman"/>
                <w:color w:val="000000"/>
                <w:sz w:val="24"/>
                <w:szCs w:val="24"/>
              </w:rPr>
            </w:pPr>
          </w:p>
        </w:tc>
      </w:tr>
      <w:tr w14:paraId="60CA282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8E94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2247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26DA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A180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57657C6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6C62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C0D24">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2E925">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44C2E">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14:paraId="2EA7FA5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07AA1">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F408">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50F6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AA81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D4F1C">
            <w:pPr>
              <w:rPr>
                <w:rFonts w:ascii="Times New Roman" w:hAnsi="Times New Roman" w:eastAsia="仿宋_GB2312" w:cs="Times New Roman"/>
                <w:color w:val="000000"/>
                <w:sz w:val="24"/>
                <w:szCs w:val="24"/>
              </w:rPr>
            </w:pPr>
          </w:p>
        </w:tc>
      </w:tr>
      <w:tr w14:paraId="32E08FA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0A41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944DC">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3915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2974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E75DD">
            <w:pPr>
              <w:rPr>
                <w:rFonts w:ascii="Times New Roman" w:hAnsi="Times New Roman" w:eastAsia="仿宋_GB2312" w:cs="Times New Roman"/>
                <w:color w:val="000000"/>
                <w:sz w:val="24"/>
                <w:szCs w:val="24"/>
              </w:rPr>
            </w:pPr>
          </w:p>
        </w:tc>
      </w:tr>
      <w:tr w14:paraId="2D663F1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33E8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95781">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CAAA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998B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EE14E">
            <w:pPr>
              <w:rPr>
                <w:rFonts w:ascii="Times New Roman" w:hAnsi="Times New Roman" w:eastAsia="宋体" w:cs="Times New Roman"/>
                <w:color w:val="000000"/>
                <w:sz w:val="24"/>
                <w:szCs w:val="24"/>
              </w:rPr>
            </w:pPr>
          </w:p>
        </w:tc>
      </w:tr>
      <w:tr w14:paraId="7533CC6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6F62F">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DC0D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DFC6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9CF3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056B6">
            <w:pPr>
              <w:rPr>
                <w:rFonts w:ascii="Times New Roman" w:hAnsi="Times New Roman" w:eastAsia="宋体" w:cs="Times New Roman"/>
                <w:color w:val="000000"/>
                <w:sz w:val="24"/>
                <w:szCs w:val="24"/>
              </w:rPr>
            </w:pPr>
          </w:p>
        </w:tc>
      </w:tr>
      <w:tr w14:paraId="79EA012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626F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39142">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8358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D392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5F0CD">
            <w:pPr>
              <w:rPr>
                <w:rFonts w:ascii="Times New Roman" w:hAnsi="Times New Roman" w:eastAsia="宋体" w:cs="Times New Roman"/>
                <w:color w:val="000000"/>
                <w:sz w:val="24"/>
                <w:szCs w:val="24"/>
              </w:rPr>
            </w:pPr>
          </w:p>
        </w:tc>
      </w:tr>
      <w:tr w14:paraId="43D7D0A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49D3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5F671">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99F4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6591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F44B4">
            <w:pPr>
              <w:rPr>
                <w:rFonts w:ascii="Times New Roman" w:hAnsi="Times New Roman" w:eastAsia="宋体" w:cs="Times New Roman"/>
                <w:color w:val="000000"/>
                <w:sz w:val="24"/>
                <w:szCs w:val="24"/>
              </w:rPr>
            </w:pPr>
          </w:p>
        </w:tc>
      </w:tr>
    </w:tbl>
    <w:p w14:paraId="702C85A4">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5159A46A">
      <w:pPr>
        <w:widowControl/>
        <w:jc w:val="left"/>
        <w:textAlignment w:val="center"/>
        <w:rPr>
          <w:rFonts w:ascii="Times New Roman" w:hAnsi="Times New Roman" w:eastAsia="宋体" w:cs="Times New Roman"/>
          <w:color w:val="000000"/>
          <w:kern w:val="0"/>
          <w:sz w:val="24"/>
          <w:szCs w:val="24"/>
          <w:lang w:bidi="ar"/>
        </w:rPr>
      </w:pPr>
    </w:p>
    <w:p w14:paraId="3462B828">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62EEA086">
      <w:pPr>
        <w:widowControl/>
        <w:jc w:val="center"/>
        <w:rPr>
          <w:rFonts w:ascii="Times New Roman" w:hAnsi="Times New Roman" w:eastAsia="方正小标宋_GBK" w:cs="Times New Roman"/>
          <w:color w:val="000000"/>
          <w:kern w:val="0"/>
          <w:sz w:val="36"/>
          <w:szCs w:val="36"/>
        </w:rPr>
      </w:pPr>
    </w:p>
    <w:p w14:paraId="408EBBD3">
      <w:pPr>
        <w:pStyle w:val="8"/>
        <w:spacing w:line="400" w:lineRule="exact"/>
        <w:rPr>
          <w:rFonts w:ascii="Times New Roman" w:hAnsi="Times New Roman" w:eastAsia="华文中宋" w:cs="Times New Roman"/>
          <w:color w:val="000000"/>
          <w:kern w:val="0"/>
          <w:sz w:val="32"/>
          <w:szCs w:val="32"/>
          <w:lang w:bidi="ar"/>
        </w:rPr>
      </w:pPr>
    </w:p>
    <w:p w14:paraId="0EBDD41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2650ECE8">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7B47F2D8">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0"/>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58C7B7DF">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414B2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59E5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56A47D55">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5982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C38A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27203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902A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BB54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71EC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E84EC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D40E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55FBE810">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55F62">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491B0">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5669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142E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D7F0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3DB94">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E6EAA">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57A64">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EB00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EAE0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C420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60295">
            <w:pPr>
              <w:jc w:val="center"/>
              <w:rPr>
                <w:rFonts w:ascii="Times New Roman" w:hAnsi="Times New Roman" w:eastAsia="仿宋_GB2312" w:cs="Times New Roman"/>
                <w:color w:val="000000"/>
                <w:sz w:val="22"/>
              </w:rPr>
            </w:pPr>
          </w:p>
        </w:tc>
      </w:tr>
      <w:tr w14:paraId="7D5F6437">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C877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1216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DBE2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690C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598E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7C78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EAFC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2B3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004E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5767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DE58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153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4C017620">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4EDB3">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0.94</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726D5">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F6D66">
            <w:pPr>
              <w:jc w:val="cente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B57F3">
            <w:pPr>
              <w:jc w:val="cente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B9E70">
            <w:pPr>
              <w:jc w:val="cente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CC5C2">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0.94</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2F8EF">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.094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B2000">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CC9A0">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C3F0B">
            <w:pPr>
              <w:jc w:val="cente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BA52C">
            <w:pPr>
              <w:jc w:val="cente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3785B">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0.94</w:t>
            </w:r>
          </w:p>
        </w:tc>
      </w:tr>
    </w:tbl>
    <w:p w14:paraId="526B19CC">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30512389">
      <w:pPr>
        <w:autoSpaceDE w:val="0"/>
        <w:autoSpaceDN w:val="0"/>
        <w:adjustRightInd w:val="0"/>
        <w:ind w:left="315" w:leftChars="150"/>
        <w:jc w:val="left"/>
        <w:rPr>
          <w:rFonts w:ascii="Times New Roman" w:hAnsi="Times New Roman" w:eastAsia="宋体" w:cs="Times New Roman"/>
          <w:kern w:val="0"/>
          <w:sz w:val="24"/>
          <w:szCs w:val="24"/>
        </w:rPr>
      </w:pPr>
    </w:p>
    <w:p w14:paraId="7FCB6491">
      <w:pPr>
        <w:autoSpaceDE w:val="0"/>
        <w:autoSpaceDN w:val="0"/>
        <w:adjustRightInd w:val="0"/>
        <w:ind w:left="315" w:leftChars="150"/>
        <w:jc w:val="left"/>
        <w:rPr>
          <w:rFonts w:ascii="Times New Roman" w:hAnsi="Times New Roman" w:eastAsia="宋体" w:cs="Times New Roman"/>
          <w:kern w:val="0"/>
          <w:sz w:val="24"/>
          <w:szCs w:val="24"/>
        </w:rPr>
      </w:pPr>
    </w:p>
    <w:p w14:paraId="0CA5292D">
      <w:pPr>
        <w:autoSpaceDE w:val="0"/>
        <w:autoSpaceDN w:val="0"/>
        <w:adjustRightInd w:val="0"/>
        <w:ind w:left="315" w:leftChars="150"/>
        <w:jc w:val="left"/>
        <w:rPr>
          <w:rFonts w:ascii="Times New Roman" w:hAnsi="Times New Roman" w:eastAsia="宋体" w:cs="Times New Roman"/>
          <w:kern w:val="0"/>
          <w:sz w:val="24"/>
          <w:szCs w:val="24"/>
        </w:rPr>
      </w:pPr>
    </w:p>
    <w:p w14:paraId="1DD3C67B">
      <w:pPr>
        <w:autoSpaceDE w:val="0"/>
        <w:autoSpaceDN w:val="0"/>
        <w:adjustRightInd w:val="0"/>
        <w:ind w:left="315" w:leftChars="150"/>
        <w:jc w:val="left"/>
        <w:rPr>
          <w:rFonts w:ascii="Times New Roman" w:hAnsi="Times New Roman" w:eastAsia="宋体" w:cs="Times New Roman"/>
          <w:kern w:val="0"/>
          <w:sz w:val="24"/>
          <w:szCs w:val="24"/>
        </w:rPr>
      </w:pPr>
    </w:p>
    <w:p w14:paraId="3E148A5F">
      <w:pPr>
        <w:autoSpaceDE w:val="0"/>
        <w:autoSpaceDN w:val="0"/>
        <w:adjustRightInd w:val="0"/>
        <w:ind w:left="315" w:leftChars="150"/>
        <w:jc w:val="left"/>
        <w:rPr>
          <w:rFonts w:ascii="Times New Roman" w:hAnsi="Times New Roman" w:eastAsia="宋体" w:cs="Times New Roman"/>
          <w:kern w:val="0"/>
          <w:sz w:val="24"/>
          <w:szCs w:val="24"/>
        </w:rPr>
      </w:pPr>
    </w:p>
    <w:p w14:paraId="438E98F1">
      <w:pPr>
        <w:widowControl/>
        <w:rPr>
          <w:rFonts w:ascii="Times New Roman" w:hAnsi="Times New Roman" w:cs="Times New Roman"/>
          <w:sz w:val="72"/>
          <w:szCs w:val="72"/>
        </w:rPr>
        <w:sectPr>
          <w:footerReference r:id="rId3" w:type="default"/>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5BE0FEC5">
      <w:pPr>
        <w:widowControl/>
        <w:jc w:val="left"/>
        <w:rPr>
          <w:rFonts w:hint="eastAsia" w:ascii="仿宋_GB2312" w:hAnsi="仿宋_GB2312" w:eastAsia="仿宋_GB2312" w:cs="仿宋_GB2312"/>
          <w:sz w:val="32"/>
          <w:szCs w:val="32"/>
        </w:rPr>
      </w:pPr>
    </w:p>
    <w:p w14:paraId="19C1FD1A">
      <w:pPr>
        <w:widowControl/>
        <w:jc w:val="left"/>
        <w:rPr>
          <w:rFonts w:hint="eastAsia" w:ascii="仿宋_GB2312" w:hAnsi="仿宋_GB2312" w:eastAsia="仿宋_GB2312" w:cs="仿宋_GB2312"/>
          <w:sz w:val="32"/>
          <w:szCs w:val="32"/>
        </w:rPr>
      </w:pPr>
    </w:p>
    <w:p w14:paraId="4281E42B">
      <w:pPr>
        <w:widowControl/>
        <w:jc w:val="left"/>
        <w:rPr>
          <w:rFonts w:hint="eastAsia" w:ascii="仿宋_GB2312" w:hAnsi="仿宋_GB2312" w:eastAsia="仿宋_GB2312" w:cs="仿宋_GB2312"/>
          <w:sz w:val="32"/>
          <w:szCs w:val="32"/>
        </w:rPr>
      </w:pPr>
    </w:p>
    <w:p w14:paraId="6678FE94">
      <w:pPr>
        <w:widowControl/>
        <w:jc w:val="left"/>
        <w:rPr>
          <w:rFonts w:hint="eastAsia" w:ascii="仿宋_GB2312" w:hAnsi="仿宋_GB2312" w:eastAsia="仿宋_GB2312" w:cs="仿宋_GB2312"/>
          <w:sz w:val="32"/>
          <w:szCs w:val="32"/>
        </w:rPr>
      </w:pPr>
    </w:p>
    <w:p w14:paraId="0CEFE5F3">
      <w:pPr>
        <w:widowControl/>
        <w:jc w:val="left"/>
        <w:rPr>
          <w:rFonts w:hint="eastAsia" w:ascii="仿宋_GB2312" w:hAnsi="仿宋_GB2312" w:eastAsia="仿宋_GB2312" w:cs="仿宋_GB2312"/>
          <w:sz w:val="32"/>
          <w:szCs w:val="32"/>
        </w:rPr>
      </w:pPr>
    </w:p>
    <w:p w14:paraId="4CD721BC">
      <w:pPr>
        <w:widowControl/>
        <w:jc w:val="left"/>
        <w:rPr>
          <w:rFonts w:hint="eastAsia" w:ascii="仿宋_GB2312" w:hAnsi="仿宋_GB2312" w:eastAsia="仿宋_GB2312" w:cs="仿宋_GB2312"/>
          <w:sz w:val="32"/>
          <w:szCs w:val="32"/>
        </w:rPr>
      </w:pPr>
    </w:p>
    <w:p w14:paraId="251C0D98">
      <w:pPr>
        <w:pStyle w:val="2"/>
        <w:rPr>
          <w:rFonts w:hint="eastAsia" w:ascii="仿宋_GB2312" w:hAnsi="仿宋_GB2312" w:eastAsia="仿宋_GB2312" w:cs="仿宋_GB2312"/>
          <w:sz w:val="32"/>
          <w:szCs w:val="32"/>
        </w:rPr>
      </w:pPr>
    </w:p>
    <w:p w14:paraId="431615F7">
      <w:pPr>
        <w:rPr>
          <w:rFonts w:hint="eastAsia"/>
        </w:rPr>
      </w:pPr>
    </w:p>
    <w:p w14:paraId="4CCEAE42">
      <w:pPr>
        <w:pStyle w:val="2"/>
        <w:rPr>
          <w:rFonts w:hint="eastAsia"/>
        </w:rPr>
      </w:pPr>
    </w:p>
    <w:p w14:paraId="53848888">
      <w:pPr>
        <w:widowControl/>
        <w:jc w:val="center"/>
        <w:rPr>
          <w:rFonts w:hint="eastAsia" w:ascii="黑体" w:hAnsi="黑体" w:eastAsia="黑体" w:cs="黑体"/>
          <w:color w:val="000000"/>
          <w:kern w:val="0"/>
          <w:sz w:val="44"/>
          <w:szCs w:val="44"/>
        </w:rPr>
      </w:pPr>
      <w:r>
        <w:rPr>
          <w:rFonts w:hint="eastAsia" w:ascii="黑体" w:hAnsi="黑体" w:eastAsia="黑体" w:cs="黑体"/>
          <w:color w:val="000000"/>
          <w:kern w:val="0"/>
          <w:sz w:val="44"/>
          <w:szCs w:val="44"/>
        </w:rPr>
        <w:t>项目支出绩效自评表</w:t>
      </w:r>
    </w:p>
    <w:p w14:paraId="5F313C05">
      <w:pPr>
        <w:widowControl/>
        <w:jc w:val="center"/>
        <w:rPr>
          <w:rFonts w:eastAsia="仿宋_GB2312"/>
          <w:color w:val="000000"/>
          <w:kern w:val="0"/>
          <w:szCs w:val="21"/>
        </w:rPr>
      </w:pPr>
      <w:r>
        <w:rPr>
          <w:rFonts w:eastAsia="仿宋_GB2312"/>
          <w:color w:val="000000"/>
          <w:kern w:val="0"/>
          <w:szCs w:val="21"/>
        </w:rPr>
        <w:t>（</w:t>
      </w:r>
      <w:r>
        <w:rPr>
          <w:rFonts w:hint="eastAsia" w:eastAsia="仿宋_GB2312"/>
          <w:color w:val="000000"/>
          <w:kern w:val="0"/>
          <w:szCs w:val="21"/>
          <w:lang w:val="en-US" w:eastAsia="zh-CN"/>
        </w:rPr>
        <w:t>2024</w:t>
      </w:r>
      <w:r>
        <w:rPr>
          <w:rFonts w:eastAsia="仿宋_GB2312"/>
          <w:color w:val="000000"/>
          <w:kern w:val="0"/>
          <w:szCs w:val="21"/>
        </w:rPr>
        <w:t>年度）</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937"/>
        <w:gridCol w:w="1124"/>
        <w:gridCol w:w="1960"/>
        <w:gridCol w:w="898"/>
        <w:gridCol w:w="854"/>
        <w:gridCol w:w="643"/>
        <w:gridCol w:w="969"/>
        <w:gridCol w:w="1396"/>
      </w:tblGrid>
      <w:tr w14:paraId="401F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070" w:type="dxa"/>
            <w:noWrap w:val="0"/>
            <w:vAlign w:val="center"/>
          </w:tcPr>
          <w:p w14:paraId="4781BE75">
            <w:pPr>
              <w:widowControl/>
              <w:spacing w:line="260" w:lineRule="exact"/>
              <w:jc w:val="center"/>
              <w:rPr>
                <w:rFonts w:eastAsia="仿宋_GB2312"/>
                <w:color w:val="000000"/>
                <w:kern w:val="0"/>
                <w:szCs w:val="21"/>
              </w:rPr>
            </w:pPr>
            <w:r>
              <w:rPr>
                <w:rFonts w:eastAsia="仿宋_GB2312"/>
                <w:color w:val="000000"/>
                <w:kern w:val="0"/>
                <w:szCs w:val="21"/>
              </w:rPr>
              <w:t>项目支</w:t>
            </w:r>
          </w:p>
          <w:p w14:paraId="74D8D51B">
            <w:pPr>
              <w:widowControl/>
              <w:spacing w:line="260" w:lineRule="exact"/>
              <w:jc w:val="center"/>
              <w:rPr>
                <w:rFonts w:eastAsia="仿宋_GB2312"/>
                <w:color w:val="000000"/>
                <w:kern w:val="0"/>
                <w:szCs w:val="21"/>
              </w:rPr>
            </w:pPr>
            <w:r>
              <w:rPr>
                <w:rFonts w:eastAsia="仿宋_GB2312"/>
                <w:color w:val="000000"/>
                <w:kern w:val="0"/>
                <w:szCs w:val="21"/>
              </w:rPr>
              <w:t>出名称</w:t>
            </w:r>
          </w:p>
        </w:tc>
        <w:tc>
          <w:tcPr>
            <w:tcW w:w="8781" w:type="dxa"/>
            <w:gridSpan w:val="8"/>
            <w:noWrap w:val="0"/>
            <w:vAlign w:val="center"/>
          </w:tcPr>
          <w:p w14:paraId="10D3102A">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洪江市建设项目审计第三方审计服务费</w:t>
            </w:r>
          </w:p>
        </w:tc>
      </w:tr>
      <w:tr w14:paraId="5B76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noWrap w:val="0"/>
            <w:vAlign w:val="center"/>
          </w:tcPr>
          <w:p w14:paraId="054B49F5">
            <w:pPr>
              <w:widowControl/>
              <w:jc w:val="left"/>
              <w:rPr>
                <w:rFonts w:eastAsia="仿宋_GB2312"/>
                <w:color w:val="000000"/>
                <w:kern w:val="0"/>
                <w:szCs w:val="21"/>
              </w:rPr>
            </w:pPr>
            <w:r>
              <w:rPr>
                <w:rFonts w:eastAsia="仿宋_GB2312"/>
                <w:color w:val="000000"/>
                <w:kern w:val="0"/>
                <w:szCs w:val="21"/>
              </w:rPr>
              <w:t>主管部门</w:t>
            </w:r>
          </w:p>
        </w:tc>
        <w:tc>
          <w:tcPr>
            <w:tcW w:w="4919" w:type="dxa"/>
            <w:gridSpan w:val="4"/>
            <w:noWrap w:val="0"/>
            <w:vAlign w:val="center"/>
          </w:tcPr>
          <w:p w14:paraId="723A596C">
            <w:pPr>
              <w:widowControl/>
              <w:jc w:val="left"/>
              <w:rPr>
                <w:rFonts w:eastAsia="仿宋_GB2312"/>
                <w:color w:val="000000"/>
                <w:kern w:val="0"/>
                <w:szCs w:val="21"/>
              </w:rPr>
            </w:pPr>
            <w:r>
              <w:rPr>
                <w:rFonts w:eastAsia="仿宋_GB2312"/>
                <w:color w:val="000000"/>
                <w:kern w:val="0"/>
                <w:szCs w:val="21"/>
              </w:rPr>
              <w:t>　</w:t>
            </w:r>
          </w:p>
        </w:tc>
        <w:tc>
          <w:tcPr>
            <w:tcW w:w="854" w:type="dxa"/>
            <w:noWrap w:val="0"/>
            <w:vAlign w:val="center"/>
          </w:tcPr>
          <w:p w14:paraId="12EFBDBF">
            <w:pPr>
              <w:widowControl/>
              <w:jc w:val="center"/>
              <w:rPr>
                <w:rFonts w:eastAsia="仿宋_GB2312"/>
                <w:color w:val="000000"/>
                <w:kern w:val="0"/>
                <w:szCs w:val="21"/>
              </w:rPr>
            </w:pPr>
            <w:r>
              <w:rPr>
                <w:rFonts w:eastAsia="仿宋_GB2312"/>
                <w:color w:val="000000"/>
                <w:kern w:val="0"/>
                <w:szCs w:val="21"/>
              </w:rPr>
              <w:t>实施单位</w:t>
            </w:r>
          </w:p>
        </w:tc>
        <w:tc>
          <w:tcPr>
            <w:tcW w:w="3008" w:type="dxa"/>
            <w:gridSpan w:val="3"/>
            <w:noWrap w:val="0"/>
            <w:vAlign w:val="center"/>
          </w:tcPr>
          <w:p w14:paraId="6ACC15F1">
            <w:pPr>
              <w:widowControl/>
              <w:jc w:val="left"/>
              <w:rPr>
                <w:rFonts w:hint="eastAsia" w:eastAsia="仿宋_GB2312"/>
                <w:color w:val="000000"/>
                <w:kern w:val="0"/>
                <w:szCs w:val="21"/>
                <w:lang w:eastAsia="zh-CN"/>
              </w:rPr>
            </w:pPr>
            <w:r>
              <w:rPr>
                <w:rFonts w:hint="eastAsia" w:eastAsia="仿宋_GB2312"/>
                <w:color w:val="000000"/>
                <w:kern w:val="0"/>
                <w:szCs w:val="21"/>
                <w:lang w:val="en-US" w:eastAsia="zh-CN"/>
              </w:rPr>
              <w:t>洪江市审计局</w:t>
            </w:r>
          </w:p>
        </w:tc>
      </w:tr>
      <w:tr w14:paraId="0AB8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restart"/>
            <w:noWrap w:val="0"/>
            <w:vAlign w:val="center"/>
          </w:tcPr>
          <w:p w14:paraId="116037B0">
            <w:pPr>
              <w:widowControl/>
              <w:jc w:val="center"/>
              <w:rPr>
                <w:rFonts w:eastAsia="仿宋_GB2312"/>
                <w:color w:val="000000"/>
                <w:kern w:val="0"/>
                <w:szCs w:val="21"/>
              </w:rPr>
            </w:pPr>
            <w:r>
              <w:rPr>
                <w:rFonts w:eastAsia="仿宋_GB2312"/>
                <w:color w:val="000000"/>
                <w:kern w:val="0"/>
                <w:szCs w:val="21"/>
              </w:rPr>
              <w:t>项目资金</w:t>
            </w:r>
            <w:r>
              <w:rPr>
                <w:rFonts w:eastAsia="仿宋_GB2312"/>
                <w:color w:val="000000"/>
                <w:kern w:val="0"/>
                <w:szCs w:val="21"/>
              </w:rPr>
              <w:br w:type="textWrapping"/>
            </w:r>
            <w:r>
              <w:rPr>
                <w:rFonts w:eastAsia="仿宋_GB2312"/>
                <w:color w:val="000000"/>
                <w:kern w:val="0"/>
                <w:szCs w:val="21"/>
              </w:rPr>
              <w:t>（万元）</w:t>
            </w:r>
          </w:p>
        </w:tc>
        <w:tc>
          <w:tcPr>
            <w:tcW w:w="2061" w:type="dxa"/>
            <w:gridSpan w:val="2"/>
            <w:noWrap w:val="0"/>
            <w:vAlign w:val="center"/>
          </w:tcPr>
          <w:p w14:paraId="5DCC790A">
            <w:pPr>
              <w:widowControl/>
              <w:jc w:val="left"/>
              <w:rPr>
                <w:rFonts w:eastAsia="仿宋_GB2312"/>
                <w:color w:val="000000"/>
                <w:kern w:val="0"/>
                <w:szCs w:val="21"/>
              </w:rPr>
            </w:pPr>
            <w:r>
              <w:rPr>
                <w:rFonts w:eastAsia="仿宋_GB2312"/>
                <w:color w:val="000000"/>
                <w:kern w:val="0"/>
                <w:szCs w:val="21"/>
              </w:rPr>
              <w:t>　</w:t>
            </w:r>
          </w:p>
        </w:tc>
        <w:tc>
          <w:tcPr>
            <w:tcW w:w="1960" w:type="dxa"/>
            <w:noWrap w:val="0"/>
            <w:vAlign w:val="center"/>
          </w:tcPr>
          <w:p w14:paraId="7438A2C8">
            <w:pPr>
              <w:widowControl/>
              <w:jc w:val="center"/>
              <w:rPr>
                <w:rFonts w:hint="eastAsia" w:eastAsia="仿宋_GB2312"/>
                <w:color w:val="000000"/>
                <w:kern w:val="0"/>
                <w:szCs w:val="21"/>
              </w:rPr>
            </w:pPr>
            <w:r>
              <w:rPr>
                <w:rFonts w:eastAsia="仿宋_GB2312"/>
                <w:color w:val="000000"/>
                <w:kern w:val="0"/>
                <w:szCs w:val="21"/>
              </w:rPr>
              <w:t>年初</w:t>
            </w:r>
          </w:p>
          <w:p w14:paraId="57FA9D2E">
            <w:pPr>
              <w:widowControl/>
              <w:jc w:val="center"/>
              <w:rPr>
                <w:rFonts w:eastAsia="仿宋_GB2312"/>
                <w:color w:val="000000"/>
                <w:kern w:val="0"/>
                <w:szCs w:val="21"/>
              </w:rPr>
            </w:pPr>
            <w:r>
              <w:rPr>
                <w:rFonts w:eastAsia="仿宋_GB2312"/>
                <w:color w:val="000000"/>
                <w:kern w:val="0"/>
                <w:szCs w:val="21"/>
              </w:rPr>
              <w:t>预算数</w:t>
            </w:r>
          </w:p>
        </w:tc>
        <w:tc>
          <w:tcPr>
            <w:tcW w:w="898" w:type="dxa"/>
            <w:noWrap w:val="0"/>
            <w:vAlign w:val="center"/>
          </w:tcPr>
          <w:p w14:paraId="14630CED">
            <w:pPr>
              <w:widowControl/>
              <w:jc w:val="center"/>
              <w:rPr>
                <w:rFonts w:hint="eastAsia" w:eastAsia="仿宋_GB2312"/>
                <w:color w:val="000000"/>
                <w:kern w:val="0"/>
                <w:szCs w:val="21"/>
              </w:rPr>
            </w:pPr>
            <w:r>
              <w:rPr>
                <w:rFonts w:eastAsia="仿宋_GB2312"/>
                <w:color w:val="000000"/>
                <w:kern w:val="0"/>
                <w:szCs w:val="21"/>
              </w:rPr>
              <w:t>全年</w:t>
            </w:r>
          </w:p>
          <w:p w14:paraId="68819264">
            <w:pPr>
              <w:widowControl/>
              <w:jc w:val="center"/>
              <w:rPr>
                <w:rFonts w:eastAsia="仿宋_GB2312"/>
                <w:color w:val="000000"/>
                <w:kern w:val="0"/>
                <w:szCs w:val="21"/>
              </w:rPr>
            </w:pPr>
            <w:r>
              <w:rPr>
                <w:rFonts w:eastAsia="仿宋_GB2312"/>
                <w:color w:val="000000"/>
                <w:kern w:val="0"/>
                <w:szCs w:val="21"/>
              </w:rPr>
              <w:t>预算数</w:t>
            </w:r>
          </w:p>
        </w:tc>
        <w:tc>
          <w:tcPr>
            <w:tcW w:w="854" w:type="dxa"/>
            <w:noWrap w:val="0"/>
            <w:vAlign w:val="center"/>
          </w:tcPr>
          <w:p w14:paraId="62DB5B9D">
            <w:pPr>
              <w:jc w:val="center"/>
              <w:rPr>
                <w:rFonts w:hint="eastAsia" w:eastAsia="仿宋_GB2312"/>
                <w:szCs w:val="21"/>
              </w:rPr>
            </w:pPr>
            <w:r>
              <w:rPr>
                <w:rFonts w:eastAsia="仿宋_GB2312"/>
                <w:szCs w:val="21"/>
              </w:rPr>
              <w:t>全年</w:t>
            </w:r>
          </w:p>
          <w:p w14:paraId="47E0AB7B">
            <w:pPr>
              <w:jc w:val="center"/>
              <w:rPr>
                <w:rFonts w:eastAsia="仿宋_GB2312"/>
                <w:szCs w:val="21"/>
              </w:rPr>
            </w:pPr>
            <w:r>
              <w:rPr>
                <w:rFonts w:eastAsia="仿宋_GB2312"/>
                <w:szCs w:val="21"/>
              </w:rPr>
              <w:t>执行数</w:t>
            </w:r>
          </w:p>
        </w:tc>
        <w:tc>
          <w:tcPr>
            <w:tcW w:w="643" w:type="dxa"/>
            <w:noWrap w:val="0"/>
            <w:vAlign w:val="center"/>
          </w:tcPr>
          <w:p w14:paraId="4D9AB77B">
            <w:pPr>
              <w:jc w:val="center"/>
              <w:rPr>
                <w:rFonts w:eastAsia="仿宋_GB2312"/>
                <w:szCs w:val="21"/>
              </w:rPr>
            </w:pPr>
            <w:r>
              <w:rPr>
                <w:rFonts w:eastAsia="仿宋_GB2312"/>
                <w:szCs w:val="21"/>
              </w:rPr>
              <w:t>分值</w:t>
            </w:r>
          </w:p>
        </w:tc>
        <w:tc>
          <w:tcPr>
            <w:tcW w:w="969" w:type="dxa"/>
            <w:noWrap w:val="0"/>
            <w:vAlign w:val="center"/>
          </w:tcPr>
          <w:p w14:paraId="6894E778">
            <w:pPr>
              <w:jc w:val="center"/>
              <w:rPr>
                <w:rFonts w:eastAsia="仿宋_GB2312"/>
                <w:szCs w:val="21"/>
              </w:rPr>
            </w:pPr>
            <w:r>
              <w:rPr>
                <w:rFonts w:eastAsia="仿宋_GB2312"/>
                <w:szCs w:val="21"/>
              </w:rPr>
              <w:t>执行率</w:t>
            </w:r>
          </w:p>
        </w:tc>
        <w:tc>
          <w:tcPr>
            <w:tcW w:w="1396" w:type="dxa"/>
            <w:noWrap w:val="0"/>
            <w:vAlign w:val="center"/>
          </w:tcPr>
          <w:p w14:paraId="72ED0B06">
            <w:pPr>
              <w:jc w:val="center"/>
              <w:rPr>
                <w:rFonts w:eastAsia="仿宋_GB2312"/>
                <w:szCs w:val="21"/>
              </w:rPr>
            </w:pPr>
            <w:r>
              <w:rPr>
                <w:rFonts w:eastAsia="仿宋_GB2312"/>
                <w:szCs w:val="21"/>
              </w:rPr>
              <w:t>得分</w:t>
            </w:r>
          </w:p>
        </w:tc>
      </w:tr>
      <w:tr w14:paraId="526C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continue"/>
            <w:noWrap w:val="0"/>
            <w:vAlign w:val="center"/>
          </w:tcPr>
          <w:p w14:paraId="1E0CBFFB">
            <w:pPr>
              <w:widowControl/>
              <w:jc w:val="left"/>
              <w:rPr>
                <w:rFonts w:eastAsia="仿宋_GB2312"/>
                <w:color w:val="000000"/>
                <w:kern w:val="0"/>
                <w:szCs w:val="21"/>
              </w:rPr>
            </w:pPr>
          </w:p>
        </w:tc>
        <w:tc>
          <w:tcPr>
            <w:tcW w:w="2061" w:type="dxa"/>
            <w:gridSpan w:val="2"/>
            <w:noWrap w:val="0"/>
            <w:vAlign w:val="center"/>
          </w:tcPr>
          <w:p w14:paraId="552319DD">
            <w:pPr>
              <w:widowControl/>
              <w:jc w:val="left"/>
              <w:rPr>
                <w:rFonts w:eastAsia="仿宋_GB2312"/>
                <w:color w:val="000000"/>
                <w:kern w:val="0"/>
                <w:szCs w:val="21"/>
              </w:rPr>
            </w:pPr>
            <w:r>
              <w:rPr>
                <w:rFonts w:eastAsia="仿宋_GB2312"/>
                <w:color w:val="000000"/>
                <w:kern w:val="0"/>
                <w:szCs w:val="21"/>
              </w:rPr>
              <w:t>年度资金总额　</w:t>
            </w:r>
          </w:p>
        </w:tc>
        <w:tc>
          <w:tcPr>
            <w:tcW w:w="1960" w:type="dxa"/>
            <w:noWrap w:val="0"/>
            <w:vAlign w:val="center"/>
          </w:tcPr>
          <w:p w14:paraId="33AAD5AF">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50</w:t>
            </w:r>
          </w:p>
        </w:tc>
        <w:tc>
          <w:tcPr>
            <w:tcW w:w="898" w:type="dxa"/>
            <w:noWrap w:val="0"/>
            <w:vAlign w:val="center"/>
          </w:tcPr>
          <w:p w14:paraId="0F62AF34">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305.84</w:t>
            </w:r>
          </w:p>
        </w:tc>
        <w:tc>
          <w:tcPr>
            <w:tcW w:w="854" w:type="dxa"/>
            <w:noWrap w:val="0"/>
            <w:vAlign w:val="center"/>
          </w:tcPr>
          <w:p w14:paraId="7C80E019">
            <w:pPr>
              <w:widowControl/>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305.84</w:t>
            </w:r>
          </w:p>
        </w:tc>
        <w:tc>
          <w:tcPr>
            <w:tcW w:w="643" w:type="dxa"/>
            <w:noWrap w:val="0"/>
            <w:vAlign w:val="center"/>
          </w:tcPr>
          <w:p w14:paraId="4258BB1F">
            <w:pPr>
              <w:widowControl/>
              <w:jc w:val="left"/>
              <w:rPr>
                <w:rFonts w:eastAsia="仿宋_GB2312"/>
                <w:color w:val="000000"/>
                <w:kern w:val="0"/>
                <w:szCs w:val="21"/>
              </w:rPr>
            </w:pPr>
            <w:r>
              <w:rPr>
                <w:rFonts w:eastAsia="仿宋_GB2312"/>
                <w:color w:val="000000"/>
                <w:kern w:val="0"/>
                <w:szCs w:val="21"/>
              </w:rPr>
              <w:t>10</w:t>
            </w:r>
          </w:p>
        </w:tc>
        <w:tc>
          <w:tcPr>
            <w:tcW w:w="969" w:type="dxa"/>
            <w:noWrap w:val="0"/>
            <w:vAlign w:val="center"/>
          </w:tcPr>
          <w:p w14:paraId="33A870C2">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100%</w:t>
            </w:r>
          </w:p>
        </w:tc>
        <w:tc>
          <w:tcPr>
            <w:tcW w:w="1396" w:type="dxa"/>
            <w:noWrap w:val="0"/>
            <w:vAlign w:val="center"/>
          </w:tcPr>
          <w:p w14:paraId="4CA4370B">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r>
      <w:tr w14:paraId="6552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0" w:type="dxa"/>
            <w:vMerge w:val="continue"/>
            <w:noWrap w:val="0"/>
            <w:vAlign w:val="center"/>
          </w:tcPr>
          <w:p w14:paraId="61B66C29">
            <w:pPr>
              <w:widowControl/>
              <w:jc w:val="left"/>
              <w:rPr>
                <w:rFonts w:eastAsia="仿宋_GB2312"/>
                <w:color w:val="000000"/>
                <w:kern w:val="0"/>
                <w:szCs w:val="21"/>
              </w:rPr>
            </w:pPr>
          </w:p>
        </w:tc>
        <w:tc>
          <w:tcPr>
            <w:tcW w:w="2061" w:type="dxa"/>
            <w:gridSpan w:val="2"/>
            <w:noWrap w:val="0"/>
            <w:vAlign w:val="center"/>
          </w:tcPr>
          <w:p w14:paraId="0D247876">
            <w:pPr>
              <w:widowControl/>
              <w:jc w:val="left"/>
              <w:rPr>
                <w:rFonts w:eastAsia="仿宋_GB2312"/>
                <w:color w:val="000000"/>
                <w:kern w:val="0"/>
                <w:szCs w:val="21"/>
              </w:rPr>
            </w:pPr>
            <w:r>
              <w:rPr>
                <w:rFonts w:eastAsia="仿宋_GB2312"/>
                <w:color w:val="000000"/>
                <w:kern w:val="0"/>
                <w:szCs w:val="21"/>
              </w:rPr>
              <w:t>其中：当年财政拨款　</w:t>
            </w:r>
          </w:p>
        </w:tc>
        <w:tc>
          <w:tcPr>
            <w:tcW w:w="1960" w:type="dxa"/>
            <w:noWrap w:val="0"/>
            <w:vAlign w:val="center"/>
          </w:tcPr>
          <w:p w14:paraId="344E5FA7">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50</w:t>
            </w:r>
          </w:p>
        </w:tc>
        <w:tc>
          <w:tcPr>
            <w:tcW w:w="898" w:type="dxa"/>
            <w:noWrap w:val="0"/>
            <w:vAlign w:val="center"/>
          </w:tcPr>
          <w:p w14:paraId="75025BDA">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305.84</w:t>
            </w:r>
          </w:p>
        </w:tc>
        <w:tc>
          <w:tcPr>
            <w:tcW w:w="854" w:type="dxa"/>
            <w:noWrap w:val="0"/>
            <w:vAlign w:val="center"/>
          </w:tcPr>
          <w:p w14:paraId="067EEB07">
            <w:pPr>
              <w:widowControl/>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305.84</w:t>
            </w:r>
          </w:p>
        </w:tc>
        <w:tc>
          <w:tcPr>
            <w:tcW w:w="643" w:type="dxa"/>
            <w:noWrap w:val="0"/>
            <w:vAlign w:val="center"/>
          </w:tcPr>
          <w:p w14:paraId="5BD0C6F7">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969" w:type="dxa"/>
            <w:noWrap w:val="0"/>
            <w:vAlign w:val="center"/>
          </w:tcPr>
          <w:p w14:paraId="60B77159">
            <w:pPr>
              <w:widowControl/>
              <w:jc w:val="left"/>
              <w:rPr>
                <w:rFonts w:eastAsia="仿宋_GB2312"/>
                <w:color w:val="000000"/>
                <w:kern w:val="0"/>
                <w:szCs w:val="21"/>
              </w:rPr>
            </w:pPr>
            <w:r>
              <w:rPr>
                <w:rFonts w:hint="eastAsia" w:eastAsia="仿宋_GB2312"/>
                <w:color w:val="000000"/>
                <w:kern w:val="0"/>
                <w:szCs w:val="21"/>
                <w:lang w:val="en-US" w:eastAsia="zh-CN"/>
              </w:rPr>
              <w:t>100%</w:t>
            </w:r>
          </w:p>
        </w:tc>
        <w:tc>
          <w:tcPr>
            <w:tcW w:w="1396" w:type="dxa"/>
            <w:noWrap w:val="0"/>
            <w:vAlign w:val="center"/>
          </w:tcPr>
          <w:p w14:paraId="7980CC1E">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r>
      <w:tr w14:paraId="603C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continue"/>
            <w:noWrap w:val="0"/>
            <w:vAlign w:val="center"/>
          </w:tcPr>
          <w:p w14:paraId="69BFBA04">
            <w:pPr>
              <w:widowControl/>
              <w:jc w:val="left"/>
              <w:rPr>
                <w:rFonts w:eastAsia="仿宋_GB2312"/>
                <w:color w:val="000000"/>
                <w:kern w:val="0"/>
                <w:szCs w:val="21"/>
              </w:rPr>
            </w:pPr>
          </w:p>
        </w:tc>
        <w:tc>
          <w:tcPr>
            <w:tcW w:w="2061" w:type="dxa"/>
            <w:gridSpan w:val="2"/>
            <w:noWrap w:val="0"/>
            <w:vAlign w:val="center"/>
          </w:tcPr>
          <w:p w14:paraId="27330BA2">
            <w:pPr>
              <w:widowControl/>
              <w:ind w:firstLine="630" w:firstLineChars="300"/>
              <w:jc w:val="left"/>
              <w:rPr>
                <w:rFonts w:eastAsia="仿宋_GB2312"/>
                <w:color w:val="000000"/>
                <w:kern w:val="0"/>
                <w:szCs w:val="21"/>
              </w:rPr>
            </w:pPr>
            <w:r>
              <w:rPr>
                <w:rFonts w:eastAsia="仿宋_GB2312"/>
                <w:color w:val="000000"/>
                <w:kern w:val="0"/>
                <w:szCs w:val="21"/>
              </w:rPr>
              <w:t>上年结转资金　</w:t>
            </w:r>
          </w:p>
        </w:tc>
        <w:tc>
          <w:tcPr>
            <w:tcW w:w="1960" w:type="dxa"/>
            <w:noWrap w:val="0"/>
            <w:vAlign w:val="center"/>
          </w:tcPr>
          <w:p w14:paraId="70D583A8">
            <w:pPr>
              <w:widowControl/>
              <w:jc w:val="left"/>
              <w:rPr>
                <w:rFonts w:eastAsia="仿宋_GB2312"/>
                <w:color w:val="000000"/>
                <w:kern w:val="0"/>
                <w:szCs w:val="21"/>
              </w:rPr>
            </w:pPr>
            <w:r>
              <w:rPr>
                <w:rFonts w:eastAsia="仿宋_GB2312"/>
                <w:color w:val="000000"/>
                <w:kern w:val="0"/>
                <w:szCs w:val="21"/>
              </w:rPr>
              <w:t>　</w:t>
            </w:r>
          </w:p>
        </w:tc>
        <w:tc>
          <w:tcPr>
            <w:tcW w:w="898" w:type="dxa"/>
            <w:noWrap w:val="0"/>
            <w:vAlign w:val="center"/>
          </w:tcPr>
          <w:p w14:paraId="6C4B3146">
            <w:pPr>
              <w:widowControl/>
              <w:jc w:val="left"/>
              <w:rPr>
                <w:rFonts w:eastAsia="仿宋_GB2312"/>
                <w:color w:val="000000"/>
                <w:kern w:val="0"/>
                <w:szCs w:val="21"/>
              </w:rPr>
            </w:pPr>
            <w:r>
              <w:rPr>
                <w:rFonts w:eastAsia="仿宋_GB2312"/>
                <w:color w:val="000000"/>
                <w:kern w:val="0"/>
                <w:szCs w:val="21"/>
              </w:rPr>
              <w:t>　</w:t>
            </w:r>
          </w:p>
        </w:tc>
        <w:tc>
          <w:tcPr>
            <w:tcW w:w="854" w:type="dxa"/>
            <w:noWrap w:val="0"/>
            <w:vAlign w:val="center"/>
          </w:tcPr>
          <w:p w14:paraId="04DCD955">
            <w:pPr>
              <w:widowControl/>
              <w:jc w:val="left"/>
              <w:rPr>
                <w:rFonts w:eastAsia="仿宋_GB2312"/>
                <w:color w:val="000000"/>
                <w:kern w:val="0"/>
                <w:szCs w:val="21"/>
              </w:rPr>
            </w:pPr>
            <w:r>
              <w:rPr>
                <w:rFonts w:eastAsia="仿宋_GB2312"/>
                <w:color w:val="000000"/>
                <w:kern w:val="0"/>
                <w:szCs w:val="21"/>
              </w:rPr>
              <w:t>　</w:t>
            </w:r>
          </w:p>
        </w:tc>
        <w:tc>
          <w:tcPr>
            <w:tcW w:w="643" w:type="dxa"/>
            <w:noWrap w:val="0"/>
            <w:vAlign w:val="center"/>
          </w:tcPr>
          <w:p w14:paraId="3F6EB13A">
            <w:pPr>
              <w:widowControl/>
              <w:jc w:val="left"/>
              <w:rPr>
                <w:rFonts w:eastAsia="仿宋_GB2312"/>
                <w:color w:val="000000"/>
                <w:kern w:val="0"/>
                <w:szCs w:val="21"/>
              </w:rPr>
            </w:pPr>
            <w:r>
              <w:rPr>
                <w:rFonts w:eastAsia="仿宋_GB2312"/>
                <w:color w:val="000000"/>
                <w:kern w:val="0"/>
                <w:szCs w:val="21"/>
              </w:rPr>
              <w:t>　</w:t>
            </w:r>
          </w:p>
        </w:tc>
        <w:tc>
          <w:tcPr>
            <w:tcW w:w="969" w:type="dxa"/>
            <w:noWrap w:val="0"/>
            <w:vAlign w:val="center"/>
          </w:tcPr>
          <w:p w14:paraId="187B1FEB">
            <w:pPr>
              <w:widowControl/>
              <w:jc w:val="left"/>
              <w:rPr>
                <w:rFonts w:eastAsia="仿宋_GB2312"/>
                <w:color w:val="000000"/>
                <w:kern w:val="0"/>
                <w:szCs w:val="21"/>
              </w:rPr>
            </w:pPr>
            <w:r>
              <w:rPr>
                <w:rFonts w:eastAsia="仿宋_GB2312"/>
                <w:color w:val="000000"/>
                <w:kern w:val="0"/>
                <w:szCs w:val="21"/>
              </w:rPr>
              <w:t>　</w:t>
            </w:r>
          </w:p>
        </w:tc>
        <w:tc>
          <w:tcPr>
            <w:tcW w:w="1396" w:type="dxa"/>
            <w:noWrap w:val="0"/>
            <w:vAlign w:val="center"/>
          </w:tcPr>
          <w:p w14:paraId="79C1D69C">
            <w:pPr>
              <w:widowControl/>
              <w:jc w:val="left"/>
              <w:rPr>
                <w:rFonts w:eastAsia="仿宋_GB2312"/>
                <w:color w:val="000000"/>
                <w:kern w:val="0"/>
                <w:szCs w:val="21"/>
              </w:rPr>
            </w:pPr>
            <w:r>
              <w:rPr>
                <w:rFonts w:eastAsia="仿宋_GB2312"/>
                <w:color w:val="000000"/>
                <w:kern w:val="0"/>
                <w:szCs w:val="21"/>
              </w:rPr>
              <w:t>　</w:t>
            </w:r>
          </w:p>
        </w:tc>
      </w:tr>
      <w:tr w14:paraId="4454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continue"/>
            <w:noWrap w:val="0"/>
            <w:vAlign w:val="center"/>
          </w:tcPr>
          <w:p w14:paraId="52F2E6C3">
            <w:pPr>
              <w:widowControl/>
              <w:jc w:val="left"/>
              <w:rPr>
                <w:rFonts w:eastAsia="仿宋_GB2312"/>
                <w:color w:val="000000"/>
                <w:kern w:val="0"/>
                <w:szCs w:val="21"/>
              </w:rPr>
            </w:pPr>
          </w:p>
        </w:tc>
        <w:tc>
          <w:tcPr>
            <w:tcW w:w="2061" w:type="dxa"/>
            <w:gridSpan w:val="2"/>
            <w:noWrap w:val="0"/>
            <w:vAlign w:val="center"/>
          </w:tcPr>
          <w:p w14:paraId="38ECEABD">
            <w:pPr>
              <w:widowControl/>
              <w:ind w:firstLine="630" w:firstLineChars="300"/>
              <w:jc w:val="left"/>
              <w:rPr>
                <w:rFonts w:eastAsia="仿宋_GB2312"/>
                <w:color w:val="000000"/>
                <w:kern w:val="0"/>
                <w:szCs w:val="21"/>
              </w:rPr>
            </w:pPr>
            <w:r>
              <w:rPr>
                <w:rFonts w:eastAsia="仿宋_GB2312"/>
                <w:color w:val="000000"/>
                <w:kern w:val="0"/>
                <w:szCs w:val="21"/>
              </w:rPr>
              <w:t>其他资金</w:t>
            </w:r>
          </w:p>
        </w:tc>
        <w:tc>
          <w:tcPr>
            <w:tcW w:w="1960" w:type="dxa"/>
            <w:noWrap w:val="0"/>
            <w:vAlign w:val="center"/>
          </w:tcPr>
          <w:p w14:paraId="2A4C2907">
            <w:pPr>
              <w:widowControl/>
              <w:jc w:val="left"/>
              <w:rPr>
                <w:rFonts w:eastAsia="仿宋_GB2312"/>
                <w:color w:val="000000"/>
                <w:kern w:val="0"/>
                <w:szCs w:val="21"/>
              </w:rPr>
            </w:pPr>
            <w:r>
              <w:rPr>
                <w:rFonts w:eastAsia="仿宋_GB2312"/>
                <w:color w:val="000000"/>
                <w:kern w:val="0"/>
                <w:szCs w:val="21"/>
              </w:rPr>
              <w:t>　</w:t>
            </w:r>
          </w:p>
        </w:tc>
        <w:tc>
          <w:tcPr>
            <w:tcW w:w="898" w:type="dxa"/>
            <w:noWrap w:val="0"/>
            <w:vAlign w:val="center"/>
          </w:tcPr>
          <w:p w14:paraId="32A1706F">
            <w:pPr>
              <w:widowControl/>
              <w:jc w:val="left"/>
              <w:rPr>
                <w:rFonts w:eastAsia="仿宋_GB2312"/>
                <w:color w:val="000000"/>
                <w:kern w:val="0"/>
                <w:szCs w:val="21"/>
              </w:rPr>
            </w:pPr>
            <w:r>
              <w:rPr>
                <w:rFonts w:eastAsia="仿宋_GB2312"/>
                <w:color w:val="000000"/>
                <w:kern w:val="0"/>
                <w:szCs w:val="21"/>
              </w:rPr>
              <w:t>　</w:t>
            </w:r>
          </w:p>
        </w:tc>
        <w:tc>
          <w:tcPr>
            <w:tcW w:w="854" w:type="dxa"/>
            <w:noWrap w:val="0"/>
            <w:vAlign w:val="center"/>
          </w:tcPr>
          <w:p w14:paraId="6326E0F9">
            <w:pPr>
              <w:widowControl/>
              <w:jc w:val="left"/>
              <w:rPr>
                <w:rFonts w:eastAsia="仿宋_GB2312"/>
                <w:color w:val="000000"/>
                <w:kern w:val="0"/>
                <w:szCs w:val="21"/>
              </w:rPr>
            </w:pPr>
            <w:r>
              <w:rPr>
                <w:rFonts w:eastAsia="仿宋_GB2312"/>
                <w:color w:val="000000"/>
                <w:kern w:val="0"/>
                <w:szCs w:val="21"/>
              </w:rPr>
              <w:t>　</w:t>
            </w:r>
          </w:p>
        </w:tc>
        <w:tc>
          <w:tcPr>
            <w:tcW w:w="643" w:type="dxa"/>
            <w:noWrap w:val="0"/>
            <w:vAlign w:val="center"/>
          </w:tcPr>
          <w:p w14:paraId="57A2230C">
            <w:pPr>
              <w:widowControl/>
              <w:jc w:val="left"/>
              <w:rPr>
                <w:rFonts w:eastAsia="仿宋_GB2312"/>
                <w:color w:val="000000"/>
                <w:kern w:val="0"/>
                <w:szCs w:val="21"/>
              </w:rPr>
            </w:pPr>
            <w:r>
              <w:rPr>
                <w:rFonts w:eastAsia="仿宋_GB2312"/>
                <w:color w:val="000000"/>
                <w:kern w:val="0"/>
                <w:szCs w:val="21"/>
              </w:rPr>
              <w:t>　</w:t>
            </w:r>
          </w:p>
        </w:tc>
        <w:tc>
          <w:tcPr>
            <w:tcW w:w="969" w:type="dxa"/>
            <w:noWrap w:val="0"/>
            <w:vAlign w:val="center"/>
          </w:tcPr>
          <w:p w14:paraId="3C42306D">
            <w:pPr>
              <w:widowControl/>
              <w:jc w:val="left"/>
              <w:rPr>
                <w:rFonts w:eastAsia="仿宋_GB2312"/>
                <w:color w:val="000000"/>
                <w:kern w:val="0"/>
                <w:szCs w:val="21"/>
              </w:rPr>
            </w:pPr>
            <w:r>
              <w:rPr>
                <w:rFonts w:eastAsia="仿宋_GB2312"/>
                <w:color w:val="000000"/>
                <w:kern w:val="0"/>
                <w:szCs w:val="21"/>
              </w:rPr>
              <w:t>　</w:t>
            </w:r>
          </w:p>
        </w:tc>
        <w:tc>
          <w:tcPr>
            <w:tcW w:w="1396" w:type="dxa"/>
            <w:noWrap w:val="0"/>
            <w:vAlign w:val="center"/>
          </w:tcPr>
          <w:p w14:paraId="2FD44DE4">
            <w:pPr>
              <w:widowControl/>
              <w:jc w:val="left"/>
              <w:rPr>
                <w:rFonts w:eastAsia="仿宋_GB2312"/>
                <w:color w:val="000000"/>
                <w:kern w:val="0"/>
                <w:szCs w:val="21"/>
              </w:rPr>
            </w:pPr>
            <w:r>
              <w:rPr>
                <w:rFonts w:eastAsia="仿宋_GB2312"/>
                <w:color w:val="000000"/>
                <w:kern w:val="0"/>
                <w:szCs w:val="21"/>
              </w:rPr>
              <w:t>　</w:t>
            </w:r>
          </w:p>
        </w:tc>
      </w:tr>
      <w:tr w14:paraId="2A67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restart"/>
            <w:noWrap w:val="0"/>
            <w:vAlign w:val="center"/>
          </w:tcPr>
          <w:p w14:paraId="58436C8A">
            <w:pPr>
              <w:widowControl/>
              <w:jc w:val="center"/>
              <w:rPr>
                <w:rFonts w:eastAsia="仿宋_GB2312"/>
                <w:color w:val="000000"/>
                <w:kern w:val="0"/>
                <w:szCs w:val="21"/>
              </w:rPr>
            </w:pPr>
            <w:r>
              <w:rPr>
                <w:rFonts w:eastAsia="仿宋_GB2312"/>
                <w:color w:val="000000"/>
                <w:kern w:val="0"/>
                <w:szCs w:val="21"/>
              </w:rPr>
              <w:t>年度总体目标</w:t>
            </w:r>
          </w:p>
        </w:tc>
        <w:tc>
          <w:tcPr>
            <w:tcW w:w="4919" w:type="dxa"/>
            <w:gridSpan w:val="4"/>
            <w:noWrap w:val="0"/>
            <w:vAlign w:val="center"/>
          </w:tcPr>
          <w:p w14:paraId="69A74715">
            <w:pPr>
              <w:widowControl/>
              <w:jc w:val="center"/>
              <w:rPr>
                <w:rFonts w:eastAsia="仿宋_GB2312"/>
                <w:color w:val="000000"/>
                <w:kern w:val="0"/>
                <w:szCs w:val="21"/>
              </w:rPr>
            </w:pPr>
            <w:r>
              <w:rPr>
                <w:rFonts w:eastAsia="仿宋_GB2312"/>
                <w:color w:val="000000"/>
                <w:kern w:val="0"/>
                <w:szCs w:val="21"/>
              </w:rPr>
              <w:t>预期目标</w:t>
            </w:r>
          </w:p>
        </w:tc>
        <w:tc>
          <w:tcPr>
            <w:tcW w:w="3862" w:type="dxa"/>
            <w:gridSpan w:val="4"/>
            <w:noWrap w:val="0"/>
            <w:vAlign w:val="center"/>
          </w:tcPr>
          <w:p w14:paraId="65EED9E7">
            <w:pPr>
              <w:widowControl/>
              <w:jc w:val="center"/>
              <w:rPr>
                <w:rFonts w:eastAsia="仿宋_GB2312"/>
                <w:color w:val="000000"/>
                <w:kern w:val="0"/>
                <w:szCs w:val="21"/>
              </w:rPr>
            </w:pPr>
            <w:r>
              <w:rPr>
                <w:rFonts w:eastAsia="仿宋_GB2312"/>
                <w:color w:val="000000"/>
                <w:kern w:val="0"/>
                <w:szCs w:val="21"/>
              </w:rPr>
              <w:t>实际完成情况　</w:t>
            </w:r>
          </w:p>
        </w:tc>
      </w:tr>
      <w:tr w14:paraId="49E0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070" w:type="dxa"/>
            <w:vMerge w:val="continue"/>
            <w:noWrap w:val="0"/>
            <w:vAlign w:val="center"/>
          </w:tcPr>
          <w:p w14:paraId="396D811E">
            <w:pPr>
              <w:widowControl/>
              <w:jc w:val="left"/>
              <w:rPr>
                <w:rFonts w:eastAsia="仿宋_GB2312"/>
                <w:color w:val="000000"/>
                <w:kern w:val="0"/>
                <w:szCs w:val="21"/>
              </w:rPr>
            </w:pPr>
          </w:p>
        </w:tc>
        <w:tc>
          <w:tcPr>
            <w:tcW w:w="4919" w:type="dxa"/>
            <w:gridSpan w:val="4"/>
            <w:noWrap w:val="0"/>
            <w:vAlign w:val="center"/>
          </w:tcPr>
          <w:p w14:paraId="5150DC9E">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完成项目10个</w:t>
            </w:r>
          </w:p>
        </w:tc>
        <w:tc>
          <w:tcPr>
            <w:tcW w:w="3862" w:type="dxa"/>
            <w:gridSpan w:val="4"/>
            <w:noWrap w:val="0"/>
            <w:vAlign w:val="center"/>
          </w:tcPr>
          <w:p w14:paraId="497A1AE0">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完成项目24个</w:t>
            </w:r>
          </w:p>
        </w:tc>
      </w:tr>
      <w:tr w14:paraId="7853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70" w:type="dxa"/>
            <w:vMerge w:val="restart"/>
            <w:noWrap w:val="0"/>
            <w:vAlign w:val="center"/>
          </w:tcPr>
          <w:p w14:paraId="46820C80">
            <w:pPr>
              <w:widowControl/>
              <w:jc w:val="center"/>
              <w:rPr>
                <w:rFonts w:eastAsia="仿宋_GB2312"/>
                <w:color w:val="000000"/>
                <w:kern w:val="0"/>
                <w:szCs w:val="21"/>
              </w:rPr>
            </w:pPr>
            <w:r>
              <w:rPr>
                <w:rFonts w:eastAsia="仿宋_GB2312"/>
                <w:color w:val="000000"/>
                <w:kern w:val="0"/>
                <w:szCs w:val="21"/>
              </w:rPr>
              <w:t>绩</w:t>
            </w:r>
          </w:p>
          <w:p w14:paraId="2361DEBF">
            <w:pPr>
              <w:widowControl/>
              <w:jc w:val="center"/>
              <w:rPr>
                <w:rFonts w:eastAsia="仿宋_GB2312"/>
                <w:color w:val="000000"/>
                <w:kern w:val="0"/>
                <w:szCs w:val="21"/>
              </w:rPr>
            </w:pPr>
            <w:r>
              <w:rPr>
                <w:rFonts w:eastAsia="仿宋_GB2312"/>
                <w:color w:val="000000"/>
                <w:kern w:val="0"/>
                <w:szCs w:val="21"/>
              </w:rPr>
              <w:t>效</w:t>
            </w:r>
          </w:p>
          <w:p w14:paraId="3CB6E16A">
            <w:pPr>
              <w:widowControl/>
              <w:jc w:val="center"/>
              <w:rPr>
                <w:rFonts w:eastAsia="仿宋_GB2312"/>
                <w:color w:val="000000"/>
                <w:kern w:val="0"/>
                <w:szCs w:val="21"/>
              </w:rPr>
            </w:pPr>
            <w:r>
              <w:rPr>
                <w:rFonts w:eastAsia="仿宋_GB2312"/>
                <w:color w:val="000000"/>
                <w:kern w:val="0"/>
                <w:szCs w:val="21"/>
              </w:rPr>
              <w:t>指</w:t>
            </w:r>
          </w:p>
          <w:p w14:paraId="5F1FB6AB">
            <w:pPr>
              <w:widowControl/>
              <w:jc w:val="center"/>
              <w:rPr>
                <w:rFonts w:eastAsia="仿宋_GB2312"/>
                <w:color w:val="000000"/>
                <w:kern w:val="0"/>
                <w:szCs w:val="21"/>
              </w:rPr>
            </w:pPr>
            <w:r>
              <w:rPr>
                <w:rFonts w:eastAsia="仿宋_GB2312"/>
                <w:color w:val="000000"/>
                <w:kern w:val="0"/>
                <w:szCs w:val="21"/>
              </w:rPr>
              <w:t>标</w:t>
            </w:r>
          </w:p>
        </w:tc>
        <w:tc>
          <w:tcPr>
            <w:tcW w:w="937" w:type="dxa"/>
            <w:noWrap w:val="0"/>
            <w:vAlign w:val="center"/>
          </w:tcPr>
          <w:p w14:paraId="38020AD6">
            <w:pPr>
              <w:widowControl/>
              <w:spacing w:line="240" w:lineRule="exact"/>
              <w:jc w:val="center"/>
              <w:rPr>
                <w:rFonts w:eastAsia="仿宋_GB2312"/>
                <w:color w:val="000000"/>
                <w:kern w:val="0"/>
                <w:szCs w:val="21"/>
              </w:rPr>
            </w:pPr>
            <w:r>
              <w:rPr>
                <w:rFonts w:eastAsia="仿宋_GB2312"/>
                <w:color w:val="000000"/>
                <w:kern w:val="0"/>
                <w:szCs w:val="21"/>
              </w:rPr>
              <w:t>一级指标</w:t>
            </w:r>
          </w:p>
        </w:tc>
        <w:tc>
          <w:tcPr>
            <w:tcW w:w="1124" w:type="dxa"/>
            <w:noWrap w:val="0"/>
            <w:vAlign w:val="center"/>
          </w:tcPr>
          <w:p w14:paraId="47167F7F">
            <w:pPr>
              <w:widowControl/>
              <w:spacing w:line="240" w:lineRule="exact"/>
              <w:jc w:val="center"/>
              <w:rPr>
                <w:rFonts w:eastAsia="仿宋_GB2312"/>
                <w:color w:val="000000"/>
                <w:kern w:val="0"/>
                <w:szCs w:val="21"/>
              </w:rPr>
            </w:pPr>
            <w:r>
              <w:rPr>
                <w:rFonts w:eastAsia="仿宋_GB2312"/>
                <w:color w:val="000000"/>
                <w:kern w:val="0"/>
                <w:szCs w:val="21"/>
              </w:rPr>
              <w:t>二级指标</w:t>
            </w:r>
          </w:p>
        </w:tc>
        <w:tc>
          <w:tcPr>
            <w:tcW w:w="1960" w:type="dxa"/>
            <w:noWrap w:val="0"/>
            <w:vAlign w:val="center"/>
          </w:tcPr>
          <w:p w14:paraId="5B7B9D4E">
            <w:pPr>
              <w:widowControl/>
              <w:spacing w:line="240" w:lineRule="exact"/>
              <w:jc w:val="center"/>
              <w:rPr>
                <w:rFonts w:eastAsia="仿宋_GB2312"/>
                <w:color w:val="000000"/>
                <w:kern w:val="0"/>
                <w:szCs w:val="21"/>
              </w:rPr>
            </w:pPr>
            <w:r>
              <w:rPr>
                <w:rFonts w:eastAsia="仿宋_GB2312"/>
                <w:color w:val="000000"/>
                <w:kern w:val="0"/>
                <w:szCs w:val="21"/>
              </w:rPr>
              <w:t>三级指标</w:t>
            </w:r>
          </w:p>
        </w:tc>
        <w:tc>
          <w:tcPr>
            <w:tcW w:w="898" w:type="dxa"/>
            <w:noWrap w:val="0"/>
            <w:vAlign w:val="center"/>
          </w:tcPr>
          <w:p w14:paraId="06628596">
            <w:pPr>
              <w:widowControl/>
              <w:spacing w:line="240" w:lineRule="exact"/>
              <w:jc w:val="center"/>
              <w:rPr>
                <w:rFonts w:hint="eastAsia" w:eastAsia="仿宋_GB2312"/>
                <w:color w:val="000000"/>
                <w:kern w:val="0"/>
                <w:szCs w:val="21"/>
              </w:rPr>
            </w:pPr>
            <w:r>
              <w:rPr>
                <w:rFonts w:eastAsia="仿宋_GB2312"/>
                <w:color w:val="000000"/>
                <w:kern w:val="0"/>
                <w:szCs w:val="21"/>
              </w:rPr>
              <w:t>年度</w:t>
            </w:r>
          </w:p>
          <w:p w14:paraId="1D0D6B14">
            <w:pPr>
              <w:widowControl/>
              <w:spacing w:line="240" w:lineRule="exact"/>
              <w:jc w:val="center"/>
              <w:rPr>
                <w:rFonts w:eastAsia="仿宋_GB2312"/>
                <w:color w:val="000000"/>
                <w:kern w:val="0"/>
                <w:szCs w:val="21"/>
              </w:rPr>
            </w:pPr>
            <w:r>
              <w:rPr>
                <w:rFonts w:eastAsia="仿宋_GB2312"/>
                <w:color w:val="000000"/>
                <w:kern w:val="0"/>
                <w:szCs w:val="21"/>
              </w:rPr>
              <w:t>指标值</w:t>
            </w:r>
          </w:p>
        </w:tc>
        <w:tc>
          <w:tcPr>
            <w:tcW w:w="854" w:type="dxa"/>
            <w:noWrap w:val="0"/>
            <w:vAlign w:val="center"/>
          </w:tcPr>
          <w:p w14:paraId="2E9E8518">
            <w:pPr>
              <w:widowControl/>
              <w:spacing w:line="240" w:lineRule="exact"/>
              <w:jc w:val="center"/>
              <w:rPr>
                <w:rFonts w:hint="eastAsia" w:eastAsia="仿宋_GB2312"/>
                <w:color w:val="000000"/>
                <w:kern w:val="0"/>
                <w:szCs w:val="21"/>
              </w:rPr>
            </w:pPr>
            <w:r>
              <w:rPr>
                <w:rFonts w:eastAsia="仿宋_GB2312"/>
                <w:color w:val="000000"/>
                <w:kern w:val="0"/>
                <w:szCs w:val="21"/>
              </w:rPr>
              <w:t>实际</w:t>
            </w:r>
          </w:p>
          <w:p w14:paraId="406C5E12">
            <w:pPr>
              <w:widowControl/>
              <w:spacing w:line="240" w:lineRule="exact"/>
              <w:jc w:val="center"/>
              <w:rPr>
                <w:rFonts w:eastAsia="仿宋_GB2312"/>
                <w:color w:val="000000"/>
                <w:kern w:val="0"/>
                <w:szCs w:val="21"/>
              </w:rPr>
            </w:pPr>
            <w:r>
              <w:rPr>
                <w:rFonts w:eastAsia="仿宋_GB2312"/>
                <w:color w:val="000000"/>
                <w:kern w:val="0"/>
                <w:szCs w:val="21"/>
              </w:rPr>
              <w:t>完成值</w:t>
            </w:r>
          </w:p>
        </w:tc>
        <w:tc>
          <w:tcPr>
            <w:tcW w:w="643" w:type="dxa"/>
            <w:noWrap w:val="0"/>
            <w:vAlign w:val="center"/>
          </w:tcPr>
          <w:p w14:paraId="77ED8C83">
            <w:pPr>
              <w:widowControl/>
              <w:spacing w:line="240" w:lineRule="exact"/>
              <w:jc w:val="center"/>
              <w:rPr>
                <w:rFonts w:eastAsia="仿宋_GB2312"/>
                <w:color w:val="000000"/>
                <w:kern w:val="0"/>
                <w:szCs w:val="21"/>
              </w:rPr>
            </w:pPr>
            <w:r>
              <w:rPr>
                <w:rFonts w:eastAsia="仿宋_GB2312"/>
                <w:color w:val="000000"/>
                <w:kern w:val="0"/>
                <w:szCs w:val="21"/>
              </w:rPr>
              <w:t>分值</w:t>
            </w:r>
          </w:p>
        </w:tc>
        <w:tc>
          <w:tcPr>
            <w:tcW w:w="969" w:type="dxa"/>
            <w:noWrap w:val="0"/>
            <w:vAlign w:val="center"/>
          </w:tcPr>
          <w:p w14:paraId="632BF72B">
            <w:pPr>
              <w:widowControl/>
              <w:spacing w:line="240" w:lineRule="exact"/>
              <w:jc w:val="center"/>
              <w:rPr>
                <w:rFonts w:eastAsia="仿宋_GB2312"/>
                <w:color w:val="000000"/>
                <w:kern w:val="0"/>
                <w:szCs w:val="21"/>
              </w:rPr>
            </w:pPr>
            <w:r>
              <w:rPr>
                <w:rFonts w:eastAsia="仿宋_GB2312"/>
                <w:color w:val="000000"/>
                <w:kern w:val="0"/>
                <w:szCs w:val="21"/>
              </w:rPr>
              <w:t>得分</w:t>
            </w:r>
          </w:p>
        </w:tc>
        <w:tc>
          <w:tcPr>
            <w:tcW w:w="1396" w:type="dxa"/>
            <w:noWrap w:val="0"/>
            <w:vAlign w:val="center"/>
          </w:tcPr>
          <w:p w14:paraId="52697954">
            <w:pPr>
              <w:widowControl/>
              <w:spacing w:line="240" w:lineRule="exact"/>
              <w:jc w:val="center"/>
              <w:rPr>
                <w:rFonts w:hint="eastAsia" w:eastAsia="仿宋_GB2312"/>
                <w:color w:val="000000"/>
                <w:kern w:val="0"/>
                <w:szCs w:val="21"/>
              </w:rPr>
            </w:pPr>
            <w:r>
              <w:rPr>
                <w:rFonts w:eastAsia="仿宋_GB2312"/>
                <w:color w:val="000000"/>
                <w:kern w:val="0"/>
                <w:szCs w:val="21"/>
              </w:rPr>
              <w:t>偏差原因</w:t>
            </w:r>
          </w:p>
          <w:p w14:paraId="219ABE89">
            <w:pPr>
              <w:widowControl/>
              <w:spacing w:line="240" w:lineRule="exact"/>
              <w:jc w:val="center"/>
              <w:rPr>
                <w:rFonts w:hint="eastAsia" w:eastAsia="仿宋_GB2312"/>
                <w:color w:val="000000"/>
                <w:kern w:val="0"/>
                <w:szCs w:val="21"/>
              </w:rPr>
            </w:pPr>
            <w:r>
              <w:rPr>
                <w:rFonts w:eastAsia="仿宋_GB2312"/>
                <w:color w:val="000000"/>
                <w:kern w:val="0"/>
                <w:szCs w:val="21"/>
              </w:rPr>
              <w:t>分析及</w:t>
            </w:r>
          </w:p>
          <w:p w14:paraId="56BECC2B">
            <w:pPr>
              <w:widowControl/>
              <w:spacing w:line="240" w:lineRule="exact"/>
              <w:jc w:val="center"/>
              <w:rPr>
                <w:rFonts w:eastAsia="仿宋_GB2312"/>
                <w:color w:val="000000"/>
                <w:kern w:val="0"/>
                <w:szCs w:val="21"/>
              </w:rPr>
            </w:pPr>
            <w:r>
              <w:rPr>
                <w:rFonts w:eastAsia="仿宋_GB2312"/>
                <w:color w:val="000000"/>
                <w:kern w:val="0"/>
                <w:szCs w:val="21"/>
              </w:rPr>
              <w:t>改进措施</w:t>
            </w:r>
          </w:p>
        </w:tc>
      </w:tr>
      <w:tr w14:paraId="5E80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continue"/>
            <w:noWrap w:val="0"/>
            <w:vAlign w:val="center"/>
          </w:tcPr>
          <w:p w14:paraId="66C194B2">
            <w:pPr>
              <w:jc w:val="left"/>
              <w:rPr>
                <w:rFonts w:eastAsia="仿宋_GB2312"/>
                <w:color w:val="000000"/>
                <w:kern w:val="0"/>
                <w:szCs w:val="21"/>
              </w:rPr>
            </w:pPr>
          </w:p>
        </w:tc>
        <w:tc>
          <w:tcPr>
            <w:tcW w:w="937" w:type="dxa"/>
            <w:vMerge w:val="restart"/>
            <w:noWrap w:val="0"/>
            <w:vAlign w:val="center"/>
          </w:tcPr>
          <w:p w14:paraId="1A01CAF0">
            <w:pPr>
              <w:widowControl/>
              <w:jc w:val="center"/>
              <w:rPr>
                <w:rFonts w:eastAsia="仿宋_GB2312"/>
                <w:color w:val="000000"/>
                <w:kern w:val="0"/>
                <w:szCs w:val="21"/>
              </w:rPr>
            </w:pPr>
            <w:r>
              <w:rPr>
                <w:rFonts w:eastAsia="仿宋_GB2312"/>
                <w:color w:val="000000"/>
                <w:kern w:val="0"/>
                <w:szCs w:val="21"/>
              </w:rPr>
              <w:t>产出指标</w:t>
            </w:r>
          </w:p>
          <w:p w14:paraId="2E3F05CA">
            <w:pPr>
              <w:widowControl/>
              <w:jc w:val="center"/>
              <w:rPr>
                <w:rFonts w:eastAsia="仿宋_GB2312"/>
                <w:color w:val="000000"/>
                <w:kern w:val="0"/>
                <w:szCs w:val="21"/>
              </w:rPr>
            </w:pPr>
            <w:r>
              <w:rPr>
                <w:rFonts w:eastAsia="仿宋_GB2312"/>
                <w:color w:val="000000"/>
                <w:kern w:val="0"/>
                <w:szCs w:val="21"/>
              </w:rPr>
              <w:t>(50分)</w:t>
            </w:r>
          </w:p>
        </w:tc>
        <w:tc>
          <w:tcPr>
            <w:tcW w:w="1124" w:type="dxa"/>
            <w:vMerge w:val="restart"/>
            <w:noWrap w:val="0"/>
            <w:vAlign w:val="center"/>
          </w:tcPr>
          <w:p w14:paraId="6E650631">
            <w:pPr>
              <w:widowControl/>
              <w:jc w:val="center"/>
              <w:rPr>
                <w:rFonts w:eastAsia="仿宋_GB2312"/>
                <w:color w:val="000000"/>
                <w:kern w:val="0"/>
                <w:szCs w:val="21"/>
              </w:rPr>
            </w:pPr>
            <w:r>
              <w:rPr>
                <w:rFonts w:eastAsia="仿宋_GB2312"/>
                <w:color w:val="000000"/>
                <w:kern w:val="0"/>
                <w:szCs w:val="21"/>
              </w:rPr>
              <w:t>数量指标</w:t>
            </w:r>
          </w:p>
        </w:tc>
        <w:tc>
          <w:tcPr>
            <w:tcW w:w="1960" w:type="dxa"/>
            <w:noWrap w:val="0"/>
            <w:vAlign w:val="center"/>
          </w:tcPr>
          <w:p w14:paraId="5C934E6F">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完成年初投资建设项目的审计服务</w:t>
            </w:r>
          </w:p>
        </w:tc>
        <w:tc>
          <w:tcPr>
            <w:tcW w:w="898" w:type="dxa"/>
            <w:noWrap w:val="0"/>
            <w:vAlign w:val="center"/>
          </w:tcPr>
          <w:p w14:paraId="0C324A92">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10个</w:t>
            </w:r>
          </w:p>
        </w:tc>
        <w:tc>
          <w:tcPr>
            <w:tcW w:w="854" w:type="dxa"/>
            <w:noWrap w:val="0"/>
            <w:vAlign w:val="center"/>
          </w:tcPr>
          <w:p w14:paraId="67D393C2">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24个</w:t>
            </w:r>
          </w:p>
        </w:tc>
        <w:tc>
          <w:tcPr>
            <w:tcW w:w="643" w:type="dxa"/>
            <w:noWrap w:val="0"/>
            <w:vAlign w:val="center"/>
          </w:tcPr>
          <w:p w14:paraId="0282EEA8">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969" w:type="dxa"/>
            <w:noWrap w:val="0"/>
            <w:vAlign w:val="center"/>
          </w:tcPr>
          <w:p w14:paraId="1C6A5CDE">
            <w:pPr>
              <w:widowControl/>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15</w:t>
            </w:r>
          </w:p>
        </w:tc>
        <w:tc>
          <w:tcPr>
            <w:tcW w:w="1396" w:type="dxa"/>
            <w:noWrap w:val="0"/>
            <w:vAlign w:val="center"/>
          </w:tcPr>
          <w:p w14:paraId="14AECD36">
            <w:pPr>
              <w:widowControl/>
              <w:jc w:val="left"/>
              <w:rPr>
                <w:rFonts w:eastAsia="仿宋_GB2312"/>
                <w:color w:val="000000"/>
                <w:kern w:val="0"/>
                <w:szCs w:val="21"/>
              </w:rPr>
            </w:pPr>
            <w:r>
              <w:rPr>
                <w:rFonts w:eastAsia="仿宋_GB2312"/>
                <w:color w:val="000000"/>
                <w:kern w:val="0"/>
                <w:szCs w:val="21"/>
              </w:rPr>
              <w:t>　</w:t>
            </w:r>
          </w:p>
        </w:tc>
      </w:tr>
      <w:tr w14:paraId="23E0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continue"/>
            <w:noWrap w:val="0"/>
            <w:vAlign w:val="center"/>
          </w:tcPr>
          <w:p w14:paraId="460298CC">
            <w:pPr>
              <w:jc w:val="left"/>
              <w:rPr>
                <w:rFonts w:eastAsia="仿宋_GB2312"/>
                <w:color w:val="000000"/>
                <w:kern w:val="0"/>
                <w:szCs w:val="21"/>
              </w:rPr>
            </w:pPr>
          </w:p>
        </w:tc>
        <w:tc>
          <w:tcPr>
            <w:tcW w:w="937" w:type="dxa"/>
            <w:vMerge w:val="continue"/>
            <w:noWrap w:val="0"/>
            <w:vAlign w:val="center"/>
          </w:tcPr>
          <w:p w14:paraId="05A4CE6F">
            <w:pPr>
              <w:jc w:val="left"/>
              <w:rPr>
                <w:rFonts w:eastAsia="仿宋_GB2312"/>
                <w:color w:val="000000"/>
                <w:kern w:val="0"/>
                <w:szCs w:val="21"/>
              </w:rPr>
            </w:pPr>
          </w:p>
        </w:tc>
        <w:tc>
          <w:tcPr>
            <w:tcW w:w="1124" w:type="dxa"/>
            <w:vMerge w:val="continue"/>
            <w:noWrap w:val="0"/>
            <w:vAlign w:val="center"/>
          </w:tcPr>
          <w:p w14:paraId="2F04F8D0">
            <w:pPr>
              <w:widowControl/>
              <w:jc w:val="center"/>
              <w:rPr>
                <w:rFonts w:eastAsia="仿宋_GB2312"/>
                <w:color w:val="000000"/>
                <w:kern w:val="0"/>
                <w:szCs w:val="21"/>
              </w:rPr>
            </w:pPr>
          </w:p>
        </w:tc>
        <w:tc>
          <w:tcPr>
            <w:tcW w:w="1960" w:type="dxa"/>
            <w:noWrap w:val="0"/>
            <w:vAlign w:val="center"/>
          </w:tcPr>
          <w:p w14:paraId="109A76BD">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出具相关审计报告</w:t>
            </w:r>
          </w:p>
        </w:tc>
        <w:tc>
          <w:tcPr>
            <w:tcW w:w="898" w:type="dxa"/>
            <w:noWrap w:val="0"/>
            <w:vAlign w:val="center"/>
          </w:tcPr>
          <w:p w14:paraId="012F3317">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10个</w:t>
            </w:r>
          </w:p>
        </w:tc>
        <w:tc>
          <w:tcPr>
            <w:tcW w:w="854" w:type="dxa"/>
            <w:noWrap w:val="0"/>
            <w:vAlign w:val="center"/>
          </w:tcPr>
          <w:p w14:paraId="18A5DC7E">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24个</w:t>
            </w:r>
          </w:p>
        </w:tc>
        <w:tc>
          <w:tcPr>
            <w:tcW w:w="643" w:type="dxa"/>
            <w:noWrap w:val="0"/>
            <w:vAlign w:val="center"/>
          </w:tcPr>
          <w:p w14:paraId="542D0D0E">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969" w:type="dxa"/>
            <w:noWrap w:val="0"/>
            <w:vAlign w:val="center"/>
          </w:tcPr>
          <w:p w14:paraId="62366B9F">
            <w:pPr>
              <w:widowControl/>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15</w:t>
            </w:r>
          </w:p>
        </w:tc>
        <w:tc>
          <w:tcPr>
            <w:tcW w:w="1396" w:type="dxa"/>
            <w:noWrap w:val="0"/>
            <w:vAlign w:val="center"/>
          </w:tcPr>
          <w:p w14:paraId="632B76AC">
            <w:pPr>
              <w:widowControl/>
              <w:jc w:val="left"/>
              <w:rPr>
                <w:rFonts w:eastAsia="仿宋_GB2312"/>
                <w:color w:val="000000"/>
                <w:kern w:val="0"/>
                <w:szCs w:val="21"/>
              </w:rPr>
            </w:pPr>
            <w:r>
              <w:rPr>
                <w:rFonts w:eastAsia="仿宋_GB2312"/>
                <w:color w:val="000000"/>
                <w:kern w:val="0"/>
                <w:szCs w:val="21"/>
              </w:rPr>
              <w:t>　</w:t>
            </w:r>
          </w:p>
        </w:tc>
      </w:tr>
      <w:tr w14:paraId="24B7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continue"/>
            <w:noWrap w:val="0"/>
            <w:vAlign w:val="center"/>
          </w:tcPr>
          <w:p w14:paraId="518E61D4">
            <w:pPr>
              <w:jc w:val="left"/>
              <w:rPr>
                <w:rFonts w:eastAsia="仿宋_GB2312"/>
                <w:color w:val="000000"/>
                <w:kern w:val="0"/>
                <w:szCs w:val="21"/>
              </w:rPr>
            </w:pPr>
          </w:p>
        </w:tc>
        <w:tc>
          <w:tcPr>
            <w:tcW w:w="937" w:type="dxa"/>
            <w:vMerge w:val="continue"/>
            <w:noWrap w:val="0"/>
            <w:vAlign w:val="center"/>
          </w:tcPr>
          <w:p w14:paraId="0C9086BF">
            <w:pPr>
              <w:jc w:val="left"/>
              <w:rPr>
                <w:rFonts w:eastAsia="仿宋_GB2312"/>
                <w:color w:val="000000"/>
                <w:kern w:val="0"/>
                <w:szCs w:val="21"/>
              </w:rPr>
            </w:pPr>
          </w:p>
        </w:tc>
        <w:tc>
          <w:tcPr>
            <w:tcW w:w="1124" w:type="dxa"/>
            <w:noWrap w:val="0"/>
            <w:vAlign w:val="center"/>
          </w:tcPr>
          <w:p w14:paraId="309C564C">
            <w:pPr>
              <w:widowControl/>
              <w:jc w:val="center"/>
              <w:rPr>
                <w:rFonts w:eastAsia="仿宋_GB2312"/>
                <w:color w:val="000000"/>
                <w:kern w:val="0"/>
                <w:szCs w:val="21"/>
              </w:rPr>
            </w:pPr>
            <w:r>
              <w:rPr>
                <w:rFonts w:eastAsia="仿宋_GB2312"/>
                <w:color w:val="000000"/>
                <w:kern w:val="0"/>
                <w:szCs w:val="21"/>
              </w:rPr>
              <w:t>质量指标</w:t>
            </w:r>
          </w:p>
        </w:tc>
        <w:tc>
          <w:tcPr>
            <w:tcW w:w="1960" w:type="dxa"/>
            <w:noWrap w:val="0"/>
            <w:vAlign w:val="center"/>
          </w:tcPr>
          <w:p w14:paraId="5FEA75C4">
            <w:pPr>
              <w:widowControl/>
              <w:jc w:val="center"/>
              <w:rPr>
                <w:rFonts w:hint="default"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审计报告准确率</w:t>
            </w:r>
          </w:p>
        </w:tc>
        <w:tc>
          <w:tcPr>
            <w:tcW w:w="898" w:type="dxa"/>
            <w:noWrap w:val="0"/>
            <w:vAlign w:val="center"/>
          </w:tcPr>
          <w:p w14:paraId="45BA6AF6">
            <w:pPr>
              <w:widowControl/>
              <w:jc w:val="center"/>
              <w:rPr>
                <w:rFonts w:hint="default"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100%</w:t>
            </w:r>
          </w:p>
        </w:tc>
        <w:tc>
          <w:tcPr>
            <w:tcW w:w="854" w:type="dxa"/>
            <w:noWrap w:val="0"/>
            <w:vAlign w:val="center"/>
          </w:tcPr>
          <w:p w14:paraId="2F19A0FF">
            <w:pPr>
              <w:widowControl/>
              <w:jc w:val="center"/>
              <w:rPr>
                <w:rFonts w:hint="default"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100%</w:t>
            </w:r>
          </w:p>
        </w:tc>
        <w:tc>
          <w:tcPr>
            <w:tcW w:w="643" w:type="dxa"/>
            <w:noWrap w:val="0"/>
            <w:vAlign w:val="center"/>
          </w:tcPr>
          <w:p w14:paraId="24B421E3">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969" w:type="dxa"/>
            <w:noWrap w:val="0"/>
            <w:vAlign w:val="center"/>
          </w:tcPr>
          <w:p w14:paraId="15BD5021">
            <w:pPr>
              <w:widowControl/>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10</w:t>
            </w:r>
          </w:p>
        </w:tc>
        <w:tc>
          <w:tcPr>
            <w:tcW w:w="1396" w:type="dxa"/>
            <w:noWrap w:val="0"/>
            <w:vAlign w:val="center"/>
          </w:tcPr>
          <w:p w14:paraId="51A1E108">
            <w:pPr>
              <w:widowControl/>
              <w:jc w:val="left"/>
              <w:rPr>
                <w:rFonts w:eastAsia="仿宋_GB2312"/>
                <w:color w:val="000000"/>
                <w:kern w:val="0"/>
                <w:szCs w:val="21"/>
              </w:rPr>
            </w:pPr>
            <w:r>
              <w:rPr>
                <w:rFonts w:eastAsia="仿宋_GB2312"/>
                <w:color w:val="000000"/>
                <w:kern w:val="0"/>
                <w:szCs w:val="21"/>
              </w:rPr>
              <w:t>　</w:t>
            </w:r>
          </w:p>
        </w:tc>
      </w:tr>
      <w:tr w14:paraId="0FD5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continue"/>
            <w:noWrap w:val="0"/>
            <w:vAlign w:val="center"/>
          </w:tcPr>
          <w:p w14:paraId="38C4A88A">
            <w:pPr>
              <w:jc w:val="left"/>
              <w:rPr>
                <w:rFonts w:eastAsia="仿宋_GB2312"/>
                <w:color w:val="000000"/>
                <w:kern w:val="0"/>
                <w:szCs w:val="21"/>
              </w:rPr>
            </w:pPr>
          </w:p>
        </w:tc>
        <w:tc>
          <w:tcPr>
            <w:tcW w:w="937" w:type="dxa"/>
            <w:vMerge w:val="continue"/>
            <w:noWrap w:val="0"/>
            <w:vAlign w:val="center"/>
          </w:tcPr>
          <w:p w14:paraId="77171F4D">
            <w:pPr>
              <w:jc w:val="left"/>
              <w:rPr>
                <w:rFonts w:eastAsia="仿宋_GB2312"/>
                <w:color w:val="000000"/>
                <w:kern w:val="0"/>
                <w:szCs w:val="21"/>
              </w:rPr>
            </w:pPr>
          </w:p>
        </w:tc>
        <w:tc>
          <w:tcPr>
            <w:tcW w:w="1124" w:type="dxa"/>
            <w:noWrap w:val="0"/>
            <w:vAlign w:val="center"/>
          </w:tcPr>
          <w:p w14:paraId="72646BE4">
            <w:pPr>
              <w:widowControl/>
              <w:jc w:val="center"/>
              <w:rPr>
                <w:rFonts w:eastAsia="仿宋_GB2312"/>
                <w:color w:val="000000"/>
                <w:kern w:val="0"/>
                <w:szCs w:val="21"/>
              </w:rPr>
            </w:pPr>
            <w:r>
              <w:rPr>
                <w:rFonts w:eastAsia="仿宋_GB2312"/>
                <w:color w:val="000000"/>
                <w:kern w:val="0"/>
                <w:szCs w:val="21"/>
              </w:rPr>
              <w:t>时效指标</w:t>
            </w:r>
          </w:p>
        </w:tc>
        <w:tc>
          <w:tcPr>
            <w:tcW w:w="1960" w:type="dxa"/>
            <w:noWrap w:val="0"/>
            <w:vAlign w:val="center"/>
          </w:tcPr>
          <w:p w14:paraId="69B57F98">
            <w:pPr>
              <w:widowControl/>
              <w:jc w:val="left"/>
              <w:rPr>
                <w:rFonts w:eastAsia="仿宋_GB2312"/>
                <w:color w:val="000000"/>
                <w:kern w:val="0"/>
                <w:szCs w:val="21"/>
              </w:rPr>
            </w:pPr>
            <w:r>
              <w:rPr>
                <w:rFonts w:hint="eastAsia" w:ascii="仿宋_GB2312" w:hAnsi="仿宋_GB2312" w:eastAsia="仿宋_GB2312" w:cs="仿宋_GB2312"/>
                <w:color w:val="auto"/>
                <w:kern w:val="0"/>
                <w:sz w:val="21"/>
                <w:szCs w:val="21"/>
                <w:lang w:val="en-US" w:eastAsia="zh-CN"/>
              </w:rPr>
              <w:t>完成时限</w:t>
            </w:r>
          </w:p>
        </w:tc>
        <w:tc>
          <w:tcPr>
            <w:tcW w:w="898" w:type="dxa"/>
            <w:noWrap w:val="0"/>
            <w:vAlign w:val="center"/>
          </w:tcPr>
          <w:p w14:paraId="132E92C9">
            <w:pPr>
              <w:widowControl/>
              <w:jc w:val="center"/>
              <w:rPr>
                <w:rFonts w:hint="default" w:ascii="仿宋_GB2312" w:hAnsi="仿宋_GB2312" w:eastAsia="仿宋_GB2312" w:cs="仿宋_GB2312"/>
                <w:color w:val="auto"/>
                <w:kern w:val="0"/>
                <w:sz w:val="21"/>
                <w:szCs w:val="21"/>
                <w:lang w:val="en-US" w:eastAsia="zh-CN" w:bidi="ar-SA"/>
              </w:rPr>
            </w:pPr>
            <w:r>
              <w:rPr>
                <w:rFonts w:hint="default" w:ascii="仿宋_GB2312" w:hAnsi="仿宋_GB2312" w:eastAsia="仿宋_GB2312" w:cs="仿宋_GB2312"/>
                <w:color w:val="auto"/>
                <w:kern w:val="0"/>
                <w:sz w:val="21"/>
                <w:szCs w:val="21"/>
                <w:lang w:val="en-US" w:eastAsia="zh-CN"/>
              </w:rPr>
              <w:t>12</w:t>
            </w:r>
            <w:r>
              <w:rPr>
                <w:rFonts w:hint="eastAsia" w:ascii="仿宋_GB2312" w:hAnsi="仿宋_GB2312" w:eastAsia="仿宋_GB2312" w:cs="仿宋_GB2312"/>
                <w:color w:val="auto"/>
                <w:kern w:val="0"/>
                <w:sz w:val="21"/>
                <w:szCs w:val="21"/>
                <w:lang w:val="en-US" w:eastAsia="zh-CN"/>
              </w:rPr>
              <w:t>月底以前</w:t>
            </w:r>
          </w:p>
        </w:tc>
        <w:tc>
          <w:tcPr>
            <w:tcW w:w="854" w:type="dxa"/>
            <w:noWrap w:val="0"/>
            <w:vAlign w:val="center"/>
          </w:tcPr>
          <w:p w14:paraId="26FD4F34">
            <w:pPr>
              <w:widowControl/>
              <w:jc w:val="center"/>
              <w:rPr>
                <w:rFonts w:hint="default" w:ascii="仿宋_GB2312" w:hAnsi="仿宋_GB2312" w:eastAsia="仿宋_GB2312" w:cs="仿宋_GB2312"/>
                <w:color w:val="auto"/>
                <w:kern w:val="0"/>
                <w:sz w:val="21"/>
                <w:szCs w:val="21"/>
                <w:lang w:val="en-US" w:eastAsia="zh-CN" w:bidi="ar-SA"/>
              </w:rPr>
            </w:pPr>
            <w:r>
              <w:rPr>
                <w:rFonts w:hint="default" w:ascii="仿宋_GB2312" w:hAnsi="仿宋_GB2312" w:eastAsia="仿宋_GB2312" w:cs="仿宋_GB2312"/>
                <w:color w:val="auto"/>
                <w:kern w:val="0"/>
                <w:sz w:val="21"/>
                <w:szCs w:val="21"/>
                <w:lang w:val="en-US" w:eastAsia="zh-CN"/>
              </w:rPr>
              <w:t>12</w:t>
            </w:r>
            <w:r>
              <w:rPr>
                <w:rFonts w:hint="eastAsia" w:ascii="仿宋_GB2312" w:hAnsi="仿宋_GB2312" w:eastAsia="仿宋_GB2312" w:cs="仿宋_GB2312"/>
                <w:color w:val="auto"/>
                <w:kern w:val="0"/>
                <w:sz w:val="21"/>
                <w:szCs w:val="21"/>
                <w:lang w:val="en-US" w:eastAsia="zh-CN"/>
              </w:rPr>
              <w:t>月底以前</w:t>
            </w:r>
          </w:p>
        </w:tc>
        <w:tc>
          <w:tcPr>
            <w:tcW w:w="643" w:type="dxa"/>
            <w:noWrap w:val="0"/>
            <w:vAlign w:val="center"/>
          </w:tcPr>
          <w:p w14:paraId="1CD7FDD0">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969" w:type="dxa"/>
            <w:noWrap w:val="0"/>
            <w:vAlign w:val="center"/>
          </w:tcPr>
          <w:p w14:paraId="320A2E5C">
            <w:pPr>
              <w:widowControl/>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10</w:t>
            </w:r>
          </w:p>
        </w:tc>
        <w:tc>
          <w:tcPr>
            <w:tcW w:w="1396" w:type="dxa"/>
            <w:noWrap w:val="0"/>
            <w:vAlign w:val="center"/>
          </w:tcPr>
          <w:p w14:paraId="2EEDA778">
            <w:pPr>
              <w:widowControl/>
              <w:jc w:val="left"/>
              <w:rPr>
                <w:rFonts w:eastAsia="仿宋_GB2312"/>
                <w:color w:val="000000"/>
                <w:kern w:val="0"/>
                <w:szCs w:val="21"/>
              </w:rPr>
            </w:pPr>
            <w:r>
              <w:rPr>
                <w:rFonts w:eastAsia="仿宋_GB2312"/>
                <w:color w:val="000000"/>
                <w:kern w:val="0"/>
                <w:szCs w:val="21"/>
              </w:rPr>
              <w:t>　</w:t>
            </w:r>
          </w:p>
        </w:tc>
      </w:tr>
      <w:tr w14:paraId="489C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continue"/>
            <w:noWrap w:val="0"/>
            <w:vAlign w:val="center"/>
          </w:tcPr>
          <w:p w14:paraId="1C1EA735">
            <w:pPr>
              <w:jc w:val="left"/>
              <w:rPr>
                <w:rFonts w:eastAsia="仿宋_GB2312"/>
                <w:color w:val="000000"/>
                <w:kern w:val="0"/>
                <w:szCs w:val="21"/>
              </w:rPr>
            </w:pPr>
          </w:p>
        </w:tc>
        <w:tc>
          <w:tcPr>
            <w:tcW w:w="937" w:type="dxa"/>
            <w:vMerge w:val="continue"/>
            <w:noWrap w:val="0"/>
            <w:vAlign w:val="center"/>
          </w:tcPr>
          <w:p w14:paraId="6998E47A">
            <w:pPr>
              <w:jc w:val="left"/>
              <w:rPr>
                <w:rFonts w:eastAsia="仿宋_GB2312"/>
                <w:color w:val="000000"/>
                <w:kern w:val="0"/>
                <w:szCs w:val="21"/>
              </w:rPr>
            </w:pPr>
          </w:p>
        </w:tc>
        <w:tc>
          <w:tcPr>
            <w:tcW w:w="1124" w:type="dxa"/>
            <w:noWrap w:val="0"/>
            <w:vAlign w:val="center"/>
          </w:tcPr>
          <w:p w14:paraId="2650DAAF">
            <w:pPr>
              <w:widowControl/>
              <w:jc w:val="center"/>
              <w:rPr>
                <w:rFonts w:eastAsia="仿宋_GB2312"/>
                <w:color w:val="000000"/>
                <w:kern w:val="0"/>
                <w:szCs w:val="21"/>
              </w:rPr>
            </w:pPr>
            <w:r>
              <w:rPr>
                <w:rFonts w:eastAsia="仿宋_GB2312"/>
                <w:color w:val="000000"/>
                <w:kern w:val="0"/>
                <w:szCs w:val="21"/>
              </w:rPr>
              <w:t>成本指标</w:t>
            </w:r>
          </w:p>
        </w:tc>
        <w:tc>
          <w:tcPr>
            <w:tcW w:w="1960" w:type="dxa"/>
            <w:noWrap w:val="0"/>
            <w:vAlign w:val="center"/>
          </w:tcPr>
          <w:p w14:paraId="6F71B775">
            <w:pPr>
              <w:widowControl/>
              <w:jc w:val="left"/>
              <w:rPr>
                <w:rFonts w:eastAsia="仿宋_GB2312"/>
                <w:color w:val="000000"/>
                <w:kern w:val="0"/>
                <w:szCs w:val="21"/>
              </w:rPr>
            </w:pPr>
            <w:r>
              <w:rPr>
                <w:rFonts w:hint="eastAsia" w:ascii="仿宋_GB2312" w:hAnsi="仿宋_GB2312" w:eastAsia="仿宋_GB2312" w:cs="仿宋_GB2312"/>
                <w:color w:val="auto"/>
                <w:kern w:val="0"/>
                <w:sz w:val="21"/>
                <w:szCs w:val="21"/>
                <w:lang w:eastAsia="zh-CN"/>
              </w:rPr>
              <w:t>成本控制金额</w:t>
            </w:r>
          </w:p>
        </w:tc>
        <w:tc>
          <w:tcPr>
            <w:tcW w:w="898" w:type="dxa"/>
            <w:noWrap w:val="0"/>
            <w:vAlign w:val="center"/>
          </w:tcPr>
          <w:p w14:paraId="020673ED">
            <w:pPr>
              <w:widowControl/>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≤50</w:t>
            </w:r>
          </w:p>
        </w:tc>
        <w:tc>
          <w:tcPr>
            <w:tcW w:w="854" w:type="dxa"/>
            <w:noWrap w:val="0"/>
            <w:vAlign w:val="center"/>
          </w:tcPr>
          <w:p w14:paraId="37072348">
            <w:pPr>
              <w:widowControl/>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≤50</w:t>
            </w:r>
          </w:p>
        </w:tc>
        <w:tc>
          <w:tcPr>
            <w:tcW w:w="643" w:type="dxa"/>
            <w:noWrap w:val="0"/>
            <w:vAlign w:val="center"/>
          </w:tcPr>
          <w:p w14:paraId="6F3D9095">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969" w:type="dxa"/>
            <w:noWrap w:val="0"/>
            <w:vAlign w:val="center"/>
          </w:tcPr>
          <w:p w14:paraId="706D2E7F">
            <w:pPr>
              <w:widowControl/>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9</w:t>
            </w:r>
          </w:p>
        </w:tc>
        <w:tc>
          <w:tcPr>
            <w:tcW w:w="1396" w:type="dxa"/>
            <w:noWrap w:val="0"/>
            <w:vAlign w:val="center"/>
          </w:tcPr>
          <w:p w14:paraId="674EB9C2">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审计项目增加</w:t>
            </w:r>
          </w:p>
        </w:tc>
      </w:tr>
      <w:tr w14:paraId="5157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continue"/>
            <w:noWrap w:val="0"/>
            <w:vAlign w:val="center"/>
          </w:tcPr>
          <w:p w14:paraId="2513AF2E">
            <w:pPr>
              <w:jc w:val="left"/>
              <w:rPr>
                <w:rFonts w:eastAsia="仿宋_GB2312"/>
                <w:color w:val="000000"/>
                <w:kern w:val="0"/>
                <w:szCs w:val="21"/>
              </w:rPr>
            </w:pPr>
          </w:p>
        </w:tc>
        <w:tc>
          <w:tcPr>
            <w:tcW w:w="937" w:type="dxa"/>
            <w:vMerge w:val="restart"/>
            <w:noWrap w:val="0"/>
            <w:vAlign w:val="center"/>
          </w:tcPr>
          <w:p w14:paraId="5A30DBC1">
            <w:pPr>
              <w:widowControl/>
              <w:jc w:val="left"/>
              <w:rPr>
                <w:rFonts w:eastAsia="仿宋_GB2312"/>
                <w:color w:val="000000"/>
                <w:kern w:val="0"/>
                <w:szCs w:val="21"/>
              </w:rPr>
            </w:pPr>
            <w:r>
              <w:rPr>
                <w:rFonts w:eastAsia="仿宋_GB2312"/>
                <w:color w:val="000000"/>
                <w:kern w:val="0"/>
                <w:szCs w:val="21"/>
              </w:rPr>
              <w:t>效益指标</w:t>
            </w:r>
          </w:p>
          <w:p w14:paraId="461EED1C">
            <w:pPr>
              <w:widowControl/>
              <w:jc w:val="left"/>
              <w:rPr>
                <w:rFonts w:eastAsia="仿宋_GB2312"/>
                <w:color w:val="000000"/>
                <w:kern w:val="0"/>
                <w:szCs w:val="21"/>
              </w:rPr>
            </w:pPr>
            <w:r>
              <w:rPr>
                <w:rFonts w:eastAsia="仿宋_GB2312"/>
                <w:color w:val="000000"/>
                <w:kern w:val="0"/>
                <w:szCs w:val="21"/>
              </w:rPr>
              <w:t>（30分）</w:t>
            </w:r>
          </w:p>
        </w:tc>
        <w:tc>
          <w:tcPr>
            <w:tcW w:w="1124" w:type="dxa"/>
            <w:noWrap w:val="0"/>
            <w:vAlign w:val="center"/>
          </w:tcPr>
          <w:p w14:paraId="53C6405A">
            <w:pPr>
              <w:widowControl/>
              <w:jc w:val="center"/>
              <w:rPr>
                <w:rFonts w:eastAsia="仿宋_GB2312"/>
                <w:color w:val="000000"/>
                <w:kern w:val="0"/>
                <w:szCs w:val="21"/>
              </w:rPr>
            </w:pPr>
            <w:r>
              <w:rPr>
                <w:rFonts w:eastAsia="仿宋_GB2312"/>
                <w:color w:val="000000"/>
                <w:kern w:val="0"/>
                <w:szCs w:val="21"/>
              </w:rPr>
              <w:t>经济效</w:t>
            </w:r>
          </w:p>
          <w:p w14:paraId="0D9FCDB5">
            <w:pPr>
              <w:widowControl/>
              <w:jc w:val="center"/>
              <w:rPr>
                <w:rFonts w:eastAsia="仿宋_GB2312"/>
                <w:color w:val="000000"/>
                <w:kern w:val="0"/>
                <w:szCs w:val="21"/>
              </w:rPr>
            </w:pPr>
            <w:r>
              <w:rPr>
                <w:rFonts w:eastAsia="仿宋_GB2312"/>
                <w:color w:val="000000"/>
                <w:kern w:val="0"/>
                <w:szCs w:val="21"/>
              </w:rPr>
              <w:t>益指标</w:t>
            </w:r>
          </w:p>
        </w:tc>
        <w:tc>
          <w:tcPr>
            <w:tcW w:w="1960" w:type="dxa"/>
            <w:noWrap w:val="0"/>
            <w:vAlign w:val="center"/>
          </w:tcPr>
          <w:p w14:paraId="543960BE">
            <w:pPr>
              <w:widowControl/>
              <w:jc w:val="left"/>
              <w:rPr>
                <w:rFonts w:eastAsia="仿宋_GB2312"/>
                <w:color w:val="000000"/>
                <w:kern w:val="0"/>
                <w:szCs w:val="21"/>
              </w:rPr>
            </w:pPr>
            <w:r>
              <w:rPr>
                <w:rFonts w:hint="eastAsia" w:ascii="仿宋_GB2312" w:hAnsi="仿宋_GB2312" w:eastAsia="仿宋_GB2312" w:cs="仿宋_GB2312"/>
                <w:color w:val="auto"/>
                <w:kern w:val="0"/>
                <w:sz w:val="21"/>
                <w:szCs w:val="21"/>
                <w:lang w:val="en-US" w:eastAsia="zh-CN"/>
              </w:rPr>
              <w:t>财政资金节约率</w:t>
            </w:r>
          </w:p>
        </w:tc>
        <w:tc>
          <w:tcPr>
            <w:tcW w:w="898" w:type="dxa"/>
            <w:noWrap w:val="0"/>
            <w:vAlign w:val="center"/>
          </w:tcPr>
          <w:p w14:paraId="2E4F9075">
            <w:pPr>
              <w:widowControl/>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≥5%</w:t>
            </w:r>
          </w:p>
        </w:tc>
        <w:tc>
          <w:tcPr>
            <w:tcW w:w="854" w:type="dxa"/>
            <w:noWrap w:val="0"/>
            <w:vAlign w:val="center"/>
          </w:tcPr>
          <w:p w14:paraId="1BAA85DE">
            <w:pPr>
              <w:widowControl/>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≥5%</w:t>
            </w:r>
          </w:p>
        </w:tc>
        <w:tc>
          <w:tcPr>
            <w:tcW w:w="643" w:type="dxa"/>
            <w:noWrap w:val="0"/>
            <w:vAlign w:val="center"/>
          </w:tcPr>
          <w:p w14:paraId="4F6F3212">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969" w:type="dxa"/>
            <w:noWrap w:val="0"/>
            <w:vAlign w:val="center"/>
          </w:tcPr>
          <w:p w14:paraId="0AF6B0DE">
            <w:pPr>
              <w:widowControl/>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10</w:t>
            </w:r>
          </w:p>
        </w:tc>
        <w:tc>
          <w:tcPr>
            <w:tcW w:w="1396" w:type="dxa"/>
            <w:noWrap w:val="0"/>
            <w:vAlign w:val="center"/>
          </w:tcPr>
          <w:p w14:paraId="046C704B">
            <w:pPr>
              <w:widowControl/>
              <w:jc w:val="left"/>
              <w:rPr>
                <w:rFonts w:eastAsia="仿宋_GB2312"/>
                <w:color w:val="000000"/>
                <w:kern w:val="0"/>
                <w:szCs w:val="21"/>
              </w:rPr>
            </w:pPr>
            <w:r>
              <w:rPr>
                <w:rFonts w:eastAsia="仿宋_GB2312"/>
                <w:color w:val="000000"/>
                <w:kern w:val="0"/>
                <w:szCs w:val="21"/>
              </w:rPr>
              <w:t>　</w:t>
            </w:r>
          </w:p>
        </w:tc>
      </w:tr>
      <w:tr w14:paraId="19F1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continue"/>
            <w:noWrap w:val="0"/>
            <w:vAlign w:val="center"/>
          </w:tcPr>
          <w:p w14:paraId="2469D8FD">
            <w:pPr>
              <w:jc w:val="left"/>
              <w:rPr>
                <w:rFonts w:eastAsia="仿宋_GB2312"/>
                <w:color w:val="000000"/>
                <w:kern w:val="0"/>
                <w:szCs w:val="21"/>
              </w:rPr>
            </w:pPr>
          </w:p>
        </w:tc>
        <w:tc>
          <w:tcPr>
            <w:tcW w:w="937" w:type="dxa"/>
            <w:vMerge w:val="continue"/>
            <w:noWrap w:val="0"/>
            <w:vAlign w:val="center"/>
          </w:tcPr>
          <w:p w14:paraId="3D4E25F2">
            <w:pPr>
              <w:jc w:val="left"/>
              <w:rPr>
                <w:rFonts w:eastAsia="仿宋_GB2312"/>
                <w:color w:val="000000"/>
                <w:kern w:val="0"/>
                <w:szCs w:val="21"/>
              </w:rPr>
            </w:pPr>
          </w:p>
        </w:tc>
        <w:tc>
          <w:tcPr>
            <w:tcW w:w="1124" w:type="dxa"/>
            <w:noWrap w:val="0"/>
            <w:vAlign w:val="center"/>
          </w:tcPr>
          <w:p w14:paraId="3003715B">
            <w:pPr>
              <w:widowControl/>
              <w:jc w:val="center"/>
              <w:rPr>
                <w:rFonts w:eastAsia="仿宋_GB2312"/>
                <w:color w:val="000000"/>
                <w:kern w:val="0"/>
                <w:szCs w:val="21"/>
              </w:rPr>
            </w:pPr>
            <w:r>
              <w:rPr>
                <w:rFonts w:eastAsia="仿宋_GB2312"/>
                <w:color w:val="000000"/>
                <w:kern w:val="0"/>
                <w:szCs w:val="21"/>
              </w:rPr>
              <w:t>社会效</w:t>
            </w:r>
          </w:p>
          <w:p w14:paraId="7B593D27">
            <w:pPr>
              <w:widowControl/>
              <w:jc w:val="center"/>
              <w:rPr>
                <w:rFonts w:eastAsia="仿宋_GB2312"/>
                <w:color w:val="000000"/>
                <w:kern w:val="0"/>
                <w:szCs w:val="21"/>
              </w:rPr>
            </w:pPr>
            <w:r>
              <w:rPr>
                <w:rFonts w:eastAsia="仿宋_GB2312"/>
                <w:color w:val="000000"/>
                <w:kern w:val="0"/>
                <w:szCs w:val="21"/>
              </w:rPr>
              <w:t>益指标</w:t>
            </w:r>
          </w:p>
        </w:tc>
        <w:tc>
          <w:tcPr>
            <w:tcW w:w="1960" w:type="dxa"/>
            <w:noWrap w:val="0"/>
            <w:vAlign w:val="center"/>
          </w:tcPr>
          <w:p w14:paraId="08E0D5EC">
            <w:pPr>
              <w:widowControl/>
              <w:jc w:val="left"/>
              <w:rPr>
                <w:rFonts w:eastAsia="仿宋_GB2312"/>
                <w:color w:val="000000"/>
                <w:kern w:val="0"/>
                <w:szCs w:val="21"/>
              </w:rPr>
            </w:pPr>
            <w:r>
              <w:rPr>
                <w:rFonts w:hint="eastAsia" w:ascii="仿宋_GB2312" w:hAnsi="仿宋_GB2312" w:eastAsia="仿宋_GB2312" w:cs="仿宋_GB2312"/>
                <w:color w:val="auto"/>
                <w:sz w:val="21"/>
                <w:szCs w:val="21"/>
                <w:lang w:val="en-US" w:eastAsia="zh-CN"/>
              </w:rPr>
              <w:t>促进公权力运行规范透明</w:t>
            </w:r>
          </w:p>
        </w:tc>
        <w:tc>
          <w:tcPr>
            <w:tcW w:w="898" w:type="dxa"/>
            <w:noWrap w:val="0"/>
            <w:vAlign w:val="center"/>
          </w:tcPr>
          <w:p w14:paraId="2A7E5DA5">
            <w:pPr>
              <w:widowControl/>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明显</w:t>
            </w:r>
          </w:p>
        </w:tc>
        <w:tc>
          <w:tcPr>
            <w:tcW w:w="854" w:type="dxa"/>
            <w:noWrap w:val="0"/>
            <w:vAlign w:val="center"/>
          </w:tcPr>
          <w:p w14:paraId="4FD8349E">
            <w:pPr>
              <w:widowControl/>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明显</w:t>
            </w:r>
          </w:p>
        </w:tc>
        <w:tc>
          <w:tcPr>
            <w:tcW w:w="643" w:type="dxa"/>
            <w:noWrap w:val="0"/>
            <w:vAlign w:val="center"/>
          </w:tcPr>
          <w:p w14:paraId="564D90B6">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969" w:type="dxa"/>
            <w:noWrap w:val="0"/>
            <w:vAlign w:val="center"/>
          </w:tcPr>
          <w:p w14:paraId="6521498F">
            <w:pPr>
              <w:widowControl/>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10</w:t>
            </w:r>
          </w:p>
        </w:tc>
        <w:tc>
          <w:tcPr>
            <w:tcW w:w="1396" w:type="dxa"/>
            <w:noWrap w:val="0"/>
            <w:vAlign w:val="center"/>
          </w:tcPr>
          <w:p w14:paraId="66FCE17E">
            <w:pPr>
              <w:widowControl/>
              <w:jc w:val="left"/>
              <w:rPr>
                <w:rFonts w:eastAsia="仿宋_GB2312"/>
                <w:color w:val="000000"/>
                <w:kern w:val="0"/>
                <w:szCs w:val="21"/>
              </w:rPr>
            </w:pPr>
            <w:r>
              <w:rPr>
                <w:rFonts w:eastAsia="仿宋_GB2312"/>
                <w:color w:val="000000"/>
                <w:kern w:val="0"/>
                <w:szCs w:val="21"/>
              </w:rPr>
              <w:t>　</w:t>
            </w:r>
          </w:p>
        </w:tc>
      </w:tr>
      <w:tr w14:paraId="3CDB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continue"/>
            <w:noWrap w:val="0"/>
            <w:vAlign w:val="center"/>
          </w:tcPr>
          <w:p w14:paraId="454AAEF9">
            <w:pPr>
              <w:widowControl/>
              <w:jc w:val="center"/>
              <w:rPr>
                <w:rFonts w:eastAsia="仿宋_GB2312"/>
                <w:color w:val="000000"/>
                <w:kern w:val="0"/>
                <w:szCs w:val="21"/>
              </w:rPr>
            </w:pPr>
          </w:p>
        </w:tc>
        <w:tc>
          <w:tcPr>
            <w:tcW w:w="937" w:type="dxa"/>
            <w:vMerge w:val="continue"/>
            <w:noWrap w:val="0"/>
            <w:vAlign w:val="center"/>
          </w:tcPr>
          <w:p w14:paraId="5B15E7E0">
            <w:pPr>
              <w:widowControl/>
              <w:jc w:val="left"/>
              <w:rPr>
                <w:rFonts w:eastAsia="仿宋_GB2312"/>
                <w:color w:val="000000"/>
                <w:kern w:val="0"/>
                <w:szCs w:val="21"/>
              </w:rPr>
            </w:pPr>
          </w:p>
        </w:tc>
        <w:tc>
          <w:tcPr>
            <w:tcW w:w="1124" w:type="dxa"/>
            <w:noWrap w:val="0"/>
            <w:vAlign w:val="center"/>
          </w:tcPr>
          <w:p w14:paraId="1C8AAE4F">
            <w:pPr>
              <w:widowControl/>
              <w:jc w:val="center"/>
              <w:rPr>
                <w:rFonts w:eastAsia="仿宋_GB2312"/>
                <w:color w:val="000000"/>
                <w:kern w:val="0"/>
                <w:szCs w:val="21"/>
              </w:rPr>
            </w:pPr>
            <w:r>
              <w:rPr>
                <w:rFonts w:eastAsia="仿宋_GB2312"/>
                <w:color w:val="000000"/>
                <w:kern w:val="0"/>
                <w:szCs w:val="21"/>
              </w:rPr>
              <w:t>可持续影响指标</w:t>
            </w:r>
          </w:p>
        </w:tc>
        <w:tc>
          <w:tcPr>
            <w:tcW w:w="1960" w:type="dxa"/>
            <w:noWrap w:val="0"/>
            <w:vAlign w:val="center"/>
          </w:tcPr>
          <w:p w14:paraId="34763A3B">
            <w:pPr>
              <w:widowControl/>
              <w:jc w:val="left"/>
              <w:rPr>
                <w:rFonts w:eastAsia="仿宋_GB2312"/>
                <w:color w:val="000000"/>
                <w:kern w:val="0"/>
                <w:szCs w:val="21"/>
              </w:rPr>
            </w:pPr>
            <w:r>
              <w:rPr>
                <w:rFonts w:hint="eastAsia" w:ascii="仿宋_GB2312" w:hAnsi="仿宋_GB2312" w:eastAsia="仿宋_GB2312" w:cs="仿宋_GB2312"/>
                <w:color w:val="auto"/>
                <w:kern w:val="0"/>
                <w:sz w:val="21"/>
                <w:szCs w:val="21"/>
                <w:lang w:val="en-US" w:eastAsia="zh-CN"/>
              </w:rPr>
              <w:t>购买政府服务对审计工作的持续影响</w:t>
            </w:r>
          </w:p>
        </w:tc>
        <w:tc>
          <w:tcPr>
            <w:tcW w:w="898" w:type="dxa"/>
            <w:noWrap w:val="0"/>
            <w:vAlign w:val="center"/>
          </w:tcPr>
          <w:p w14:paraId="125EDE1A">
            <w:pPr>
              <w:widowControl/>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长期</w:t>
            </w:r>
          </w:p>
        </w:tc>
        <w:tc>
          <w:tcPr>
            <w:tcW w:w="854" w:type="dxa"/>
            <w:noWrap w:val="0"/>
            <w:vAlign w:val="center"/>
          </w:tcPr>
          <w:p w14:paraId="0B67512B">
            <w:pPr>
              <w:widowControl/>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长期</w:t>
            </w:r>
          </w:p>
        </w:tc>
        <w:tc>
          <w:tcPr>
            <w:tcW w:w="643" w:type="dxa"/>
            <w:noWrap w:val="0"/>
            <w:vAlign w:val="center"/>
          </w:tcPr>
          <w:p w14:paraId="6265D680">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969" w:type="dxa"/>
            <w:noWrap w:val="0"/>
            <w:vAlign w:val="center"/>
          </w:tcPr>
          <w:p w14:paraId="4F909EC6">
            <w:pPr>
              <w:widowControl/>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9</w:t>
            </w:r>
          </w:p>
        </w:tc>
        <w:tc>
          <w:tcPr>
            <w:tcW w:w="1396" w:type="dxa"/>
            <w:noWrap w:val="0"/>
            <w:vAlign w:val="center"/>
          </w:tcPr>
          <w:p w14:paraId="35FFB70F">
            <w:pPr>
              <w:widowControl/>
              <w:jc w:val="left"/>
              <w:rPr>
                <w:rFonts w:eastAsia="仿宋_GB2312"/>
                <w:color w:val="000000"/>
                <w:kern w:val="0"/>
                <w:szCs w:val="21"/>
              </w:rPr>
            </w:pPr>
            <w:r>
              <w:rPr>
                <w:rFonts w:eastAsia="仿宋_GB2312"/>
                <w:color w:val="000000"/>
                <w:kern w:val="0"/>
                <w:szCs w:val="21"/>
              </w:rPr>
              <w:t>　</w:t>
            </w:r>
          </w:p>
        </w:tc>
      </w:tr>
      <w:tr w14:paraId="5020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0" w:type="dxa"/>
            <w:vMerge w:val="continue"/>
            <w:noWrap w:val="0"/>
            <w:vAlign w:val="center"/>
          </w:tcPr>
          <w:p w14:paraId="73DE3396">
            <w:pPr>
              <w:jc w:val="left"/>
              <w:rPr>
                <w:rFonts w:eastAsia="仿宋_GB2312"/>
                <w:color w:val="000000"/>
                <w:kern w:val="0"/>
                <w:szCs w:val="21"/>
              </w:rPr>
            </w:pPr>
          </w:p>
        </w:tc>
        <w:tc>
          <w:tcPr>
            <w:tcW w:w="937" w:type="dxa"/>
            <w:noWrap w:val="0"/>
            <w:vAlign w:val="center"/>
          </w:tcPr>
          <w:p w14:paraId="1CB05345">
            <w:pPr>
              <w:widowControl/>
              <w:jc w:val="center"/>
              <w:rPr>
                <w:rFonts w:eastAsia="仿宋_GB2312"/>
                <w:color w:val="000000"/>
                <w:kern w:val="0"/>
                <w:szCs w:val="21"/>
              </w:rPr>
            </w:pPr>
            <w:r>
              <w:rPr>
                <w:rFonts w:eastAsia="仿宋_GB2312"/>
                <w:color w:val="000000"/>
                <w:kern w:val="0"/>
                <w:szCs w:val="21"/>
              </w:rPr>
              <w:t>满意度</w:t>
            </w:r>
          </w:p>
          <w:p w14:paraId="5F37E6E8">
            <w:pPr>
              <w:widowControl/>
              <w:jc w:val="center"/>
              <w:rPr>
                <w:rFonts w:eastAsia="仿宋_GB2312"/>
                <w:color w:val="000000"/>
                <w:kern w:val="0"/>
                <w:szCs w:val="21"/>
              </w:rPr>
            </w:pPr>
            <w:r>
              <w:rPr>
                <w:rFonts w:eastAsia="仿宋_GB2312"/>
                <w:color w:val="000000"/>
                <w:kern w:val="0"/>
                <w:szCs w:val="21"/>
              </w:rPr>
              <w:t>指标</w:t>
            </w:r>
          </w:p>
          <w:p w14:paraId="3B5A46B9">
            <w:pPr>
              <w:widowControl/>
              <w:jc w:val="center"/>
              <w:rPr>
                <w:rFonts w:eastAsia="仿宋_GB2312"/>
                <w:color w:val="000000"/>
                <w:kern w:val="0"/>
                <w:szCs w:val="21"/>
              </w:rPr>
            </w:pPr>
            <w:r>
              <w:rPr>
                <w:rFonts w:eastAsia="仿宋_GB2312"/>
                <w:color w:val="000000"/>
                <w:kern w:val="0"/>
                <w:szCs w:val="21"/>
              </w:rPr>
              <w:t>（10分）</w:t>
            </w:r>
          </w:p>
        </w:tc>
        <w:tc>
          <w:tcPr>
            <w:tcW w:w="1124" w:type="dxa"/>
            <w:noWrap w:val="0"/>
            <w:vAlign w:val="center"/>
          </w:tcPr>
          <w:p w14:paraId="1B9D79E2">
            <w:pPr>
              <w:widowControl/>
              <w:jc w:val="center"/>
              <w:rPr>
                <w:rFonts w:eastAsia="仿宋_GB2312"/>
                <w:color w:val="000000"/>
                <w:kern w:val="0"/>
                <w:szCs w:val="21"/>
              </w:rPr>
            </w:pPr>
            <w:r>
              <w:rPr>
                <w:rFonts w:eastAsia="仿宋_GB2312"/>
                <w:color w:val="000000"/>
                <w:kern w:val="0"/>
                <w:szCs w:val="21"/>
              </w:rPr>
              <w:t>服务对象满意度指标</w:t>
            </w:r>
          </w:p>
        </w:tc>
        <w:tc>
          <w:tcPr>
            <w:tcW w:w="1960" w:type="dxa"/>
            <w:noWrap w:val="0"/>
            <w:vAlign w:val="center"/>
          </w:tcPr>
          <w:p w14:paraId="747EFD56">
            <w:pPr>
              <w:widowControl/>
              <w:jc w:val="left"/>
              <w:rPr>
                <w:rFonts w:eastAsia="仿宋_GB2312"/>
                <w:color w:val="000000"/>
                <w:kern w:val="0"/>
                <w:szCs w:val="21"/>
              </w:rPr>
            </w:pPr>
            <w:r>
              <w:rPr>
                <w:rFonts w:hint="eastAsia" w:ascii="仿宋_GB2312" w:hAnsi="仿宋_GB2312" w:eastAsia="仿宋_GB2312" w:cs="仿宋_GB2312"/>
                <w:color w:val="000000"/>
                <w:kern w:val="0"/>
                <w:sz w:val="21"/>
                <w:szCs w:val="21"/>
              </w:rPr>
              <w:t>服务对象满意度</w:t>
            </w:r>
          </w:p>
        </w:tc>
        <w:tc>
          <w:tcPr>
            <w:tcW w:w="898" w:type="dxa"/>
            <w:noWrap w:val="0"/>
            <w:vAlign w:val="center"/>
          </w:tcPr>
          <w:p w14:paraId="2C818787">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90%</w:t>
            </w:r>
          </w:p>
        </w:tc>
        <w:tc>
          <w:tcPr>
            <w:tcW w:w="854" w:type="dxa"/>
            <w:noWrap w:val="0"/>
            <w:vAlign w:val="center"/>
          </w:tcPr>
          <w:p w14:paraId="1DBA01B1">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90%</w:t>
            </w:r>
          </w:p>
        </w:tc>
        <w:tc>
          <w:tcPr>
            <w:tcW w:w="643" w:type="dxa"/>
            <w:noWrap w:val="0"/>
            <w:vAlign w:val="center"/>
          </w:tcPr>
          <w:p w14:paraId="79C46EE1">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969" w:type="dxa"/>
            <w:noWrap w:val="0"/>
            <w:vAlign w:val="center"/>
          </w:tcPr>
          <w:p w14:paraId="18203EB0">
            <w:pPr>
              <w:widowControl/>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8</w:t>
            </w:r>
          </w:p>
        </w:tc>
        <w:tc>
          <w:tcPr>
            <w:tcW w:w="1396" w:type="dxa"/>
            <w:noWrap w:val="0"/>
            <w:vAlign w:val="center"/>
          </w:tcPr>
          <w:p w14:paraId="190C5397">
            <w:pPr>
              <w:widowControl/>
              <w:jc w:val="left"/>
              <w:rPr>
                <w:rFonts w:eastAsia="仿宋_GB2312"/>
                <w:color w:val="000000"/>
                <w:kern w:val="0"/>
                <w:szCs w:val="21"/>
              </w:rPr>
            </w:pPr>
            <w:r>
              <w:rPr>
                <w:rFonts w:eastAsia="仿宋_GB2312"/>
                <w:color w:val="000000"/>
                <w:kern w:val="0"/>
                <w:szCs w:val="21"/>
              </w:rPr>
              <w:t>　</w:t>
            </w:r>
          </w:p>
        </w:tc>
      </w:tr>
      <w:tr w14:paraId="3BAC2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43" w:type="dxa"/>
            <w:gridSpan w:val="6"/>
            <w:noWrap w:val="0"/>
            <w:vAlign w:val="center"/>
          </w:tcPr>
          <w:p w14:paraId="0E1E95E5">
            <w:pPr>
              <w:widowControl/>
              <w:jc w:val="center"/>
              <w:rPr>
                <w:rFonts w:eastAsia="仿宋_GB2312"/>
                <w:color w:val="000000"/>
                <w:kern w:val="0"/>
                <w:szCs w:val="21"/>
              </w:rPr>
            </w:pPr>
            <w:r>
              <w:rPr>
                <w:rFonts w:eastAsia="仿宋_GB2312"/>
                <w:color w:val="000000"/>
                <w:kern w:val="0"/>
                <w:szCs w:val="21"/>
              </w:rPr>
              <w:t>总分</w:t>
            </w:r>
          </w:p>
        </w:tc>
        <w:tc>
          <w:tcPr>
            <w:tcW w:w="643" w:type="dxa"/>
            <w:noWrap w:val="0"/>
            <w:vAlign w:val="center"/>
          </w:tcPr>
          <w:p w14:paraId="3458016C">
            <w:pPr>
              <w:widowControl/>
              <w:jc w:val="center"/>
              <w:rPr>
                <w:rFonts w:eastAsia="仿宋_GB2312"/>
                <w:color w:val="000000"/>
                <w:kern w:val="0"/>
                <w:szCs w:val="21"/>
              </w:rPr>
            </w:pPr>
            <w:r>
              <w:rPr>
                <w:rFonts w:eastAsia="仿宋_GB2312"/>
                <w:color w:val="000000"/>
                <w:kern w:val="0"/>
                <w:szCs w:val="21"/>
              </w:rPr>
              <w:t>100</w:t>
            </w:r>
          </w:p>
        </w:tc>
        <w:tc>
          <w:tcPr>
            <w:tcW w:w="969" w:type="dxa"/>
            <w:noWrap w:val="0"/>
            <w:vAlign w:val="center"/>
          </w:tcPr>
          <w:p w14:paraId="047D1EBE">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96</w:t>
            </w:r>
          </w:p>
        </w:tc>
        <w:tc>
          <w:tcPr>
            <w:tcW w:w="1396" w:type="dxa"/>
            <w:noWrap w:val="0"/>
            <w:vAlign w:val="center"/>
          </w:tcPr>
          <w:p w14:paraId="5BE5CE52">
            <w:pPr>
              <w:widowControl/>
              <w:jc w:val="left"/>
              <w:rPr>
                <w:rFonts w:eastAsia="仿宋_GB2312"/>
                <w:color w:val="000000"/>
                <w:kern w:val="0"/>
                <w:szCs w:val="21"/>
              </w:rPr>
            </w:pPr>
            <w:r>
              <w:rPr>
                <w:rFonts w:eastAsia="仿宋_GB2312"/>
                <w:color w:val="000000"/>
                <w:kern w:val="0"/>
                <w:szCs w:val="21"/>
              </w:rPr>
              <w:t>　</w:t>
            </w:r>
          </w:p>
        </w:tc>
      </w:tr>
    </w:tbl>
    <w:p w14:paraId="305903F3">
      <w:r>
        <w:rPr>
          <w:rFonts w:eastAsia="仿宋_GB2312"/>
          <w:sz w:val="22"/>
          <w:szCs w:val="22"/>
        </w:rPr>
        <w:t>填表人：</w:t>
      </w:r>
      <w:r>
        <w:rPr>
          <w:rFonts w:hint="eastAsia" w:eastAsia="仿宋_GB2312"/>
          <w:sz w:val="22"/>
          <w:szCs w:val="22"/>
          <w:lang w:val="en-US" w:eastAsia="zh-CN"/>
        </w:rPr>
        <w:t>汤润桃</w:t>
      </w:r>
      <w:r>
        <w:rPr>
          <w:rFonts w:eastAsia="仿宋_GB2312"/>
          <w:sz w:val="22"/>
          <w:szCs w:val="22"/>
        </w:rPr>
        <w:t xml:space="preserve"> 填报日期：</w:t>
      </w:r>
      <w:r>
        <w:rPr>
          <w:rFonts w:hint="eastAsia" w:eastAsia="仿宋_GB2312"/>
          <w:sz w:val="22"/>
          <w:szCs w:val="22"/>
          <w:lang w:val="en-US" w:eastAsia="zh-CN"/>
        </w:rPr>
        <w:t>20250327</w:t>
      </w:r>
      <w:r>
        <w:rPr>
          <w:rFonts w:eastAsia="仿宋_GB2312"/>
          <w:sz w:val="22"/>
          <w:szCs w:val="22"/>
        </w:rPr>
        <w:t xml:space="preserve">  联系电话：</w:t>
      </w:r>
      <w:r>
        <w:rPr>
          <w:rFonts w:hint="eastAsia" w:eastAsia="仿宋_GB2312"/>
          <w:sz w:val="22"/>
          <w:szCs w:val="22"/>
          <w:lang w:val="en-US" w:eastAsia="zh-CN"/>
        </w:rPr>
        <w:t>15096205727</w:t>
      </w:r>
      <w:r>
        <w:rPr>
          <w:rFonts w:eastAsia="仿宋_GB2312"/>
          <w:sz w:val="22"/>
          <w:szCs w:val="22"/>
        </w:rPr>
        <w:t xml:space="preserve"> </w:t>
      </w:r>
      <w:r>
        <w:rPr>
          <w:rFonts w:hint="eastAsia" w:eastAsia="仿宋_GB2312"/>
          <w:sz w:val="22"/>
          <w:szCs w:val="22"/>
          <w:lang w:val="en-US" w:eastAsia="zh-CN"/>
        </w:rPr>
        <w:t xml:space="preserve"> </w:t>
      </w:r>
      <w:r>
        <w:rPr>
          <w:rFonts w:eastAsia="仿宋_GB2312"/>
          <w:sz w:val="22"/>
          <w:szCs w:val="22"/>
        </w:rPr>
        <w:t>单位负责人签字：</w:t>
      </w:r>
    </w:p>
    <w:p w14:paraId="21B6884B">
      <w:pPr>
        <w:widowControl/>
        <w:jc w:val="left"/>
        <w:rPr>
          <w:rFonts w:hint="eastAsia" w:ascii="仿宋_GB2312" w:hAnsi="仿宋_GB2312" w:eastAsia="仿宋_GB2312" w:cs="仿宋_GB2312"/>
          <w:sz w:val="32"/>
          <w:szCs w:val="32"/>
        </w:rPr>
      </w:pPr>
    </w:p>
    <w:p w14:paraId="7E5C53A8">
      <w:pPr>
        <w:widowControl/>
        <w:jc w:val="center"/>
        <w:rPr>
          <w:rFonts w:hint="eastAsia" w:ascii="黑体" w:hAnsi="黑体" w:eastAsia="黑体" w:cs="黑体"/>
          <w:color w:val="000000"/>
          <w:kern w:val="0"/>
          <w:sz w:val="44"/>
          <w:szCs w:val="44"/>
        </w:rPr>
      </w:pPr>
    </w:p>
    <w:p w14:paraId="274FC7F2">
      <w:pPr>
        <w:widowControl/>
        <w:jc w:val="center"/>
        <w:rPr>
          <w:rFonts w:hint="eastAsia" w:ascii="黑体" w:hAnsi="黑体" w:eastAsia="黑体" w:cs="黑体"/>
          <w:color w:val="000000"/>
          <w:kern w:val="0"/>
          <w:sz w:val="44"/>
          <w:szCs w:val="44"/>
        </w:rPr>
      </w:pPr>
      <w:r>
        <w:rPr>
          <w:rFonts w:hint="eastAsia" w:ascii="黑体" w:hAnsi="黑体" w:eastAsia="黑体" w:cs="黑体"/>
          <w:color w:val="000000"/>
          <w:kern w:val="0"/>
          <w:sz w:val="44"/>
          <w:szCs w:val="44"/>
        </w:rPr>
        <w:t>项目支出绩效自评表</w:t>
      </w:r>
    </w:p>
    <w:p w14:paraId="18F10603">
      <w:pPr>
        <w:widowControl/>
        <w:jc w:val="center"/>
        <w:rPr>
          <w:rFonts w:eastAsia="仿宋_GB2312"/>
          <w:color w:val="000000"/>
          <w:kern w:val="0"/>
          <w:szCs w:val="21"/>
        </w:rPr>
      </w:pPr>
      <w:r>
        <w:rPr>
          <w:rFonts w:eastAsia="仿宋_GB2312"/>
          <w:color w:val="000000"/>
          <w:kern w:val="0"/>
          <w:szCs w:val="21"/>
        </w:rPr>
        <w:t>（</w:t>
      </w:r>
      <w:r>
        <w:rPr>
          <w:rFonts w:hint="eastAsia" w:eastAsia="仿宋_GB2312"/>
          <w:color w:val="000000"/>
          <w:kern w:val="0"/>
          <w:szCs w:val="21"/>
          <w:lang w:val="en-US" w:eastAsia="zh-CN"/>
        </w:rPr>
        <w:t>2024</w:t>
      </w:r>
      <w:r>
        <w:rPr>
          <w:rFonts w:eastAsia="仿宋_GB2312"/>
          <w:color w:val="000000"/>
          <w:kern w:val="0"/>
          <w:szCs w:val="21"/>
        </w:rPr>
        <w:t>年度）</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334"/>
        <w:gridCol w:w="1680"/>
        <w:gridCol w:w="885"/>
        <w:gridCol w:w="975"/>
        <w:gridCol w:w="526"/>
        <w:gridCol w:w="873"/>
        <w:gridCol w:w="1418"/>
      </w:tblGrid>
      <w:tr w14:paraId="37A3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080" w:type="dxa"/>
            <w:noWrap w:val="0"/>
            <w:vAlign w:val="center"/>
          </w:tcPr>
          <w:p w14:paraId="773C41AE">
            <w:pPr>
              <w:widowControl/>
              <w:spacing w:line="260" w:lineRule="exact"/>
              <w:jc w:val="center"/>
              <w:rPr>
                <w:rFonts w:eastAsia="仿宋_GB2312"/>
                <w:color w:val="000000"/>
                <w:kern w:val="0"/>
                <w:szCs w:val="21"/>
              </w:rPr>
            </w:pPr>
            <w:r>
              <w:rPr>
                <w:rFonts w:eastAsia="仿宋_GB2312"/>
                <w:color w:val="000000"/>
                <w:kern w:val="0"/>
                <w:szCs w:val="21"/>
              </w:rPr>
              <w:t>项目支</w:t>
            </w:r>
          </w:p>
          <w:p w14:paraId="48CD3F23">
            <w:pPr>
              <w:widowControl/>
              <w:spacing w:line="260" w:lineRule="exact"/>
              <w:jc w:val="center"/>
              <w:rPr>
                <w:rFonts w:eastAsia="仿宋_GB2312"/>
                <w:color w:val="000000"/>
                <w:kern w:val="0"/>
                <w:szCs w:val="21"/>
              </w:rPr>
            </w:pPr>
            <w:r>
              <w:rPr>
                <w:rFonts w:eastAsia="仿宋_GB2312"/>
                <w:color w:val="000000"/>
                <w:kern w:val="0"/>
                <w:szCs w:val="21"/>
              </w:rPr>
              <w:t>出名称</w:t>
            </w:r>
          </w:p>
        </w:tc>
        <w:tc>
          <w:tcPr>
            <w:tcW w:w="8771" w:type="dxa"/>
            <w:gridSpan w:val="8"/>
            <w:noWrap w:val="0"/>
            <w:vAlign w:val="center"/>
          </w:tcPr>
          <w:p w14:paraId="110DA273">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审计工作经费</w:t>
            </w:r>
          </w:p>
        </w:tc>
      </w:tr>
      <w:tr w14:paraId="49F1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noWrap w:val="0"/>
            <w:vAlign w:val="center"/>
          </w:tcPr>
          <w:p w14:paraId="5E061C64">
            <w:pPr>
              <w:widowControl/>
              <w:jc w:val="left"/>
              <w:rPr>
                <w:rFonts w:eastAsia="仿宋_GB2312"/>
                <w:color w:val="000000"/>
                <w:kern w:val="0"/>
                <w:szCs w:val="21"/>
              </w:rPr>
            </w:pPr>
            <w:r>
              <w:rPr>
                <w:rFonts w:eastAsia="仿宋_GB2312"/>
                <w:color w:val="000000"/>
                <w:kern w:val="0"/>
                <w:szCs w:val="21"/>
              </w:rPr>
              <w:t>主管部门</w:t>
            </w:r>
          </w:p>
        </w:tc>
        <w:tc>
          <w:tcPr>
            <w:tcW w:w="4979" w:type="dxa"/>
            <w:gridSpan w:val="4"/>
            <w:noWrap w:val="0"/>
            <w:vAlign w:val="center"/>
          </w:tcPr>
          <w:p w14:paraId="1B781140">
            <w:pPr>
              <w:widowControl/>
              <w:jc w:val="left"/>
              <w:rPr>
                <w:rFonts w:eastAsia="仿宋_GB2312"/>
                <w:color w:val="000000"/>
                <w:kern w:val="0"/>
                <w:szCs w:val="21"/>
              </w:rPr>
            </w:pPr>
            <w:r>
              <w:rPr>
                <w:rFonts w:eastAsia="仿宋_GB2312"/>
                <w:color w:val="000000"/>
                <w:kern w:val="0"/>
                <w:szCs w:val="21"/>
              </w:rPr>
              <w:t>　</w:t>
            </w:r>
          </w:p>
        </w:tc>
        <w:tc>
          <w:tcPr>
            <w:tcW w:w="975" w:type="dxa"/>
            <w:noWrap w:val="0"/>
            <w:vAlign w:val="center"/>
          </w:tcPr>
          <w:p w14:paraId="402B4D7F">
            <w:pPr>
              <w:widowControl/>
              <w:jc w:val="center"/>
              <w:rPr>
                <w:rFonts w:eastAsia="仿宋_GB2312"/>
                <w:color w:val="000000"/>
                <w:kern w:val="0"/>
                <w:szCs w:val="21"/>
              </w:rPr>
            </w:pPr>
            <w:r>
              <w:rPr>
                <w:rFonts w:eastAsia="仿宋_GB2312"/>
                <w:color w:val="000000"/>
                <w:kern w:val="0"/>
                <w:szCs w:val="21"/>
              </w:rPr>
              <w:t>实施单位</w:t>
            </w:r>
          </w:p>
        </w:tc>
        <w:tc>
          <w:tcPr>
            <w:tcW w:w="2817" w:type="dxa"/>
            <w:gridSpan w:val="3"/>
            <w:noWrap w:val="0"/>
            <w:vAlign w:val="center"/>
          </w:tcPr>
          <w:p w14:paraId="37634CEC">
            <w:pPr>
              <w:widowControl/>
              <w:jc w:val="left"/>
              <w:rPr>
                <w:rFonts w:hint="eastAsia" w:eastAsia="仿宋_GB2312"/>
                <w:color w:val="000000"/>
                <w:kern w:val="0"/>
                <w:szCs w:val="21"/>
                <w:lang w:eastAsia="zh-CN"/>
              </w:rPr>
            </w:pPr>
            <w:r>
              <w:rPr>
                <w:rFonts w:hint="eastAsia" w:eastAsia="仿宋_GB2312"/>
                <w:color w:val="000000"/>
                <w:kern w:val="0"/>
                <w:szCs w:val="21"/>
                <w:lang w:val="en-US" w:eastAsia="zh-CN"/>
              </w:rPr>
              <w:t>洪江市审计局</w:t>
            </w:r>
          </w:p>
        </w:tc>
      </w:tr>
      <w:tr w14:paraId="0A4B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F9A4E2B">
            <w:pPr>
              <w:widowControl/>
              <w:jc w:val="center"/>
              <w:rPr>
                <w:rFonts w:eastAsia="仿宋_GB2312"/>
                <w:color w:val="000000"/>
                <w:kern w:val="0"/>
                <w:szCs w:val="21"/>
              </w:rPr>
            </w:pPr>
            <w:r>
              <w:rPr>
                <w:rFonts w:eastAsia="仿宋_GB2312"/>
                <w:color w:val="000000"/>
                <w:kern w:val="0"/>
                <w:szCs w:val="21"/>
              </w:rPr>
              <w:t>项目资金</w:t>
            </w:r>
            <w:r>
              <w:rPr>
                <w:rFonts w:eastAsia="仿宋_GB2312"/>
                <w:color w:val="000000"/>
                <w:kern w:val="0"/>
                <w:szCs w:val="21"/>
              </w:rPr>
              <w:br w:type="textWrapping"/>
            </w:r>
            <w:r>
              <w:rPr>
                <w:rFonts w:eastAsia="仿宋_GB2312"/>
                <w:color w:val="000000"/>
                <w:kern w:val="0"/>
                <w:szCs w:val="21"/>
              </w:rPr>
              <w:t>（万元）</w:t>
            </w:r>
          </w:p>
        </w:tc>
        <w:tc>
          <w:tcPr>
            <w:tcW w:w="2414" w:type="dxa"/>
            <w:gridSpan w:val="2"/>
            <w:noWrap w:val="0"/>
            <w:vAlign w:val="center"/>
          </w:tcPr>
          <w:p w14:paraId="3BACF7F9">
            <w:pPr>
              <w:widowControl/>
              <w:jc w:val="left"/>
              <w:rPr>
                <w:rFonts w:eastAsia="仿宋_GB2312"/>
                <w:color w:val="000000"/>
                <w:kern w:val="0"/>
                <w:szCs w:val="21"/>
              </w:rPr>
            </w:pPr>
            <w:r>
              <w:rPr>
                <w:rFonts w:eastAsia="仿宋_GB2312"/>
                <w:color w:val="000000"/>
                <w:kern w:val="0"/>
                <w:szCs w:val="21"/>
              </w:rPr>
              <w:t>　</w:t>
            </w:r>
          </w:p>
        </w:tc>
        <w:tc>
          <w:tcPr>
            <w:tcW w:w="1680" w:type="dxa"/>
            <w:noWrap w:val="0"/>
            <w:vAlign w:val="center"/>
          </w:tcPr>
          <w:p w14:paraId="20B1C163">
            <w:pPr>
              <w:widowControl/>
              <w:jc w:val="center"/>
              <w:rPr>
                <w:rFonts w:hint="eastAsia" w:eastAsia="仿宋_GB2312"/>
                <w:color w:val="000000"/>
                <w:kern w:val="0"/>
                <w:szCs w:val="21"/>
              </w:rPr>
            </w:pPr>
            <w:r>
              <w:rPr>
                <w:rFonts w:eastAsia="仿宋_GB2312"/>
                <w:color w:val="000000"/>
                <w:kern w:val="0"/>
                <w:szCs w:val="21"/>
              </w:rPr>
              <w:t>年初</w:t>
            </w:r>
          </w:p>
          <w:p w14:paraId="70727C3F">
            <w:pPr>
              <w:widowControl/>
              <w:jc w:val="center"/>
              <w:rPr>
                <w:rFonts w:eastAsia="仿宋_GB2312"/>
                <w:color w:val="000000"/>
                <w:kern w:val="0"/>
                <w:szCs w:val="21"/>
              </w:rPr>
            </w:pPr>
            <w:r>
              <w:rPr>
                <w:rFonts w:eastAsia="仿宋_GB2312"/>
                <w:color w:val="000000"/>
                <w:kern w:val="0"/>
                <w:szCs w:val="21"/>
              </w:rPr>
              <w:t>预算数</w:t>
            </w:r>
          </w:p>
        </w:tc>
        <w:tc>
          <w:tcPr>
            <w:tcW w:w="885" w:type="dxa"/>
            <w:noWrap w:val="0"/>
            <w:vAlign w:val="center"/>
          </w:tcPr>
          <w:p w14:paraId="2C0810D8">
            <w:pPr>
              <w:widowControl/>
              <w:jc w:val="center"/>
              <w:rPr>
                <w:rFonts w:hint="eastAsia" w:eastAsia="仿宋_GB2312"/>
                <w:color w:val="000000"/>
                <w:kern w:val="0"/>
                <w:szCs w:val="21"/>
              </w:rPr>
            </w:pPr>
            <w:r>
              <w:rPr>
                <w:rFonts w:eastAsia="仿宋_GB2312"/>
                <w:color w:val="000000"/>
                <w:kern w:val="0"/>
                <w:szCs w:val="21"/>
              </w:rPr>
              <w:t>全年</w:t>
            </w:r>
          </w:p>
          <w:p w14:paraId="41FBAE0F">
            <w:pPr>
              <w:widowControl/>
              <w:jc w:val="center"/>
              <w:rPr>
                <w:rFonts w:eastAsia="仿宋_GB2312"/>
                <w:color w:val="000000"/>
                <w:kern w:val="0"/>
                <w:szCs w:val="21"/>
              </w:rPr>
            </w:pPr>
            <w:r>
              <w:rPr>
                <w:rFonts w:eastAsia="仿宋_GB2312"/>
                <w:color w:val="000000"/>
                <w:kern w:val="0"/>
                <w:szCs w:val="21"/>
              </w:rPr>
              <w:t>预算数</w:t>
            </w:r>
          </w:p>
        </w:tc>
        <w:tc>
          <w:tcPr>
            <w:tcW w:w="975" w:type="dxa"/>
            <w:noWrap w:val="0"/>
            <w:vAlign w:val="center"/>
          </w:tcPr>
          <w:p w14:paraId="24E9AFCE">
            <w:pPr>
              <w:jc w:val="center"/>
              <w:rPr>
                <w:rFonts w:hint="eastAsia" w:eastAsia="仿宋_GB2312"/>
                <w:szCs w:val="21"/>
              </w:rPr>
            </w:pPr>
            <w:r>
              <w:rPr>
                <w:rFonts w:eastAsia="仿宋_GB2312"/>
                <w:szCs w:val="21"/>
              </w:rPr>
              <w:t>全年</w:t>
            </w:r>
          </w:p>
          <w:p w14:paraId="0AFAA865">
            <w:pPr>
              <w:jc w:val="center"/>
              <w:rPr>
                <w:rFonts w:eastAsia="仿宋_GB2312"/>
                <w:szCs w:val="21"/>
              </w:rPr>
            </w:pPr>
            <w:r>
              <w:rPr>
                <w:rFonts w:eastAsia="仿宋_GB2312"/>
                <w:szCs w:val="21"/>
              </w:rPr>
              <w:t>执行数</w:t>
            </w:r>
          </w:p>
        </w:tc>
        <w:tc>
          <w:tcPr>
            <w:tcW w:w="526" w:type="dxa"/>
            <w:noWrap w:val="0"/>
            <w:vAlign w:val="center"/>
          </w:tcPr>
          <w:p w14:paraId="675151FC">
            <w:pPr>
              <w:jc w:val="center"/>
              <w:rPr>
                <w:rFonts w:eastAsia="仿宋_GB2312"/>
                <w:szCs w:val="21"/>
              </w:rPr>
            </w:pPr>
            <w:r>
              <w:rPr>
                <w:rFonts w:eastAsia="仿宋_GB2312"/>
                <w:szCs w:val="21"/>
              </w:rPr>
              <w:t>分值</w:t>
            </w:r>
          </w:p>
        </w:tc>
        <w:tc>
          <w:tcPr>
            <w:tcW w:w="873" w:type="dxa"/>
            <w:noWrap w:val="0"/>
            <w:vAlign w:val="center"/>
          </w:tcPr>
          <w:p w14:paraId="48341E6D">
            <w:pPr>
              <w:jc w:val="center"/>
              <w:rPr>
                <w:rFonts w:eastAsia="仿宋_GB2312"/>
                <w:szCs w:val="21"/>
              </w:rPr>
            </w:pPr>
            <w:r>
              <w:rPr>
                <w:rFonts w:eastAsia="仿宋_GB2312"/>
                <w:szCs w:val="21"/>
              </w:rPr>
              <w:t>执行率</w:t>
            </w:r>
          </w:p>
        </w:tc>
        <w:tc>
          <w:tcPr>
            <w:tcW w:w="1418" w:type="dxa"/>
            <w:noWrap w:val="0"/>
            <w:vAlign w:val="center"/>
          </w:tcPr>
          <w:p w14:paraId="2885A150">
            <w:pPr>
              <w:jc w:val="center"/>
              <w:rPr>
                <w:rFonts w:eastAsia="仿宋_GB2312"/>
                <w:szCs w:val="21"/>
              </w:rPr>
            </w:pPr>
            <w:r>
              <w:rPr>
                <w:rFonts w:eastAsia="仿宋_GB2312"/>
                <w:szCs w:val="21"/>
              </w:rPr>
              <w:t>得分</w:t>
            </w:r>
          </w:p>
        </w:tc>
      </w:tr>
      <w:tr w14:paraId="46EF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F71D609">
            <w:pPr>
              <w:widowControl/>
              <w:jc w:val="left"/>
              <w:rPr>
                <w:rFonts w:eastAsia="仿宋_GB2312"/>
                <w:color w:val="000000"/>
                <w:kern w:val="0"/>
                <w:szCs w:val="21"/>
              </w:rPr>
            </w:pPr>
          </w:p>
        </w:tc>
        <w:tc>
          <w:tcPr>
            <w:tcW w:w="2414" w:type="dxa"/>
            <w:gridSpan w:val="2"/>
            <w:noWrap w:val="0"/>
            <w:vAlign w:val="center"/>
          </w:tcPr>
          <w:p w14:paraId="2D9D60E6">
            <w:pPr>
              <w:widowControl/>
              <w:jc w:val="left"/>
              <w:rPr>
                <w:rFonts w:eastAsia="仿宋_GB2312"/>
                <w:color w:val="000000"/>
                <w:kern w:val="0"/>
                <w:szCs w:val="21"/>
              </w:rPr>
            </w:pPr>
            <w:r>
              <w:rPr>
                <w:rFonts w:eastAsia="仿宋_GB2312"/>
                <w:color w:val="000000"/>
                <w:kern w:val="0"/>
                <w:szCs w:val="21"/>
              </w:rPr>
              <w:t>年度资金总额　</w:t>
            </w:r>
          </w:p>
        </w:tc>
        <w:tc>
          <w:tcPr>
            <w:tcW w:w="1680" w:type="dxa"/>
            <w:noWrap w:val="0"/>
            <w:vAlign w:val="center"/>
          </w:tcPr>
          <w:p w14:paraId="0DBE94D8">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30</w:t>
            </w:r>
          </w:p>
        </w:tc>
        <w:tc>
          <w:tcPr>
            <w:tcW w:w="885" w:type="dxa"/>
            <w:noWrap w:val="0"/>
            <w:vAlign w:val="center"/>
          </w:tcPr>
          <w:p w14:paraId="0180E0C2">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30</w:t>
            </w:r>
          </w:p>
        </w:tc>
        <w:tc>
          <w:tcPr>
            <w:tcW w:w="975" w:type="dxa"/>
            <w:noWrap w:val="0"/>
            <w:vAlign w:val="center"/>
          </w:tcPr>
          <w:p w14:paraId="0F438AFE">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30</w:t>
            </w:r>
          </w:p>
        </w:tc>
        <w:tc>
          <w:tcPr>
            <w:tcW w:w="526" w:type="dxa"/>
            <w:noWrap w:val="0"/>
            <w:vAlign w:val="center"/>
          </w:tcPr>
          <w:p w14:paraId="5BFAAE6F">
            <w:pPr>
              <w:widowControl/>
              <w:jc w:val="left"/>
              <w:rPr>
                <w:rFonts w:eastAsia="仿宋_GB2312"/>
                <w:color w:val="000000"/>
                <w:kern w:val="0"/>
                <w:szCs w:val="21"/>
              </w:rPr>
            </w:pPr>
            <w:r>
              <w:rPr>
                <w:rFonts w:eastAsia="仿宋_GB2312"/>
                <w:color w:val="000000"/>
                <w:kern w:val="0"/>
                <w:szCs w:val="21"/>
              </w:rPr>
              <w:t>10</w:t>
            </w:r>
          </w:p>
        </w:tc>
        <w:tc>
          <w:tcPr>
            <w:tcW w:w="873" w:type="dxa"/>
            <w:noWrap w:val="0"/>
            <w:vAlign w:val="center"/>
          </w:tcPr>
          <w:p w14:paraId="46977703">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100%</w:t>
            </w:r>
          </w:p>
        </w:tc>
        <w:tc>
          <w:tcPr>
            <w:tcW w:w="1418" w:type="dxa"/>
            <w:noWrap w:val="0"/>
            <w:vAlign w:val="center"/>
          </w:tcPr>
          <w:p w14:paraId="6E426293">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r>
      <w:tr w14:paraId="1A60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2C17738">
            <w:pPr>
              <w:widowControl/>
              <w:jc w:val="left"/>
              <w:rPr>
                <w:rFonts w:eastAsia="仿宋_GB2312"/>
                <w:color w:val="000000"/>
                <w:kern w:val="0"/>
                <w:szCs w:val="21"/>
              </w:rPr>
            </w:pPr>
          </w:p>
        </w:tc>
        <w:tc>
          <w:tcPr>
            <w:tcW w:w="2414" w:type="dxa"/>
            <w:gridSpan w:val="2"/>
            <w:noWrap w:val="0"/>
            <w:vAlign w:val="center"/>
          </w:tcPr>
          <w:p w14:paraId="27238D7D">
            <w:pPr>
              <w:widowControl/>
              <w:jc w:val="left"/>
              <w:rPr>
                <w:rFonts w:eastAsia="仿宋_GB2312"/>
                <w:color w:val="000000"/>
                <w:kern w:val="0"/>
                <w:szCs w:val="21"/>
              </w:rPr>
            </w:pPr>
            <w:r>
              <w:rPr>
                <w:rFonts w:eastAsia="仿宋_GB2312"/>
                <w:color w:val="000000"/>
                <w:kern w:val="0"/>
                <w:szCs w:val="21"/>
              </w:rPr>
              <w:t>其中：当年财政拨款　</w:t>
            </w:r>
          </w:p>
        </w:tc>
        <w:tc>
          <w:tcPr>
            <w:tcW w:w="1680" w:type="dxa"/>
            <w:noWrap w:val="0"/>
            <w:vAlign w:val="center"/>
          </w:tcPr>
          <w:p w14:paraId="5A8BB00C">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30</w:t>
            </w:r>
          </w:p>
        </w:tc>
        <w:tc>
          <w:tcPr>
            <w:tcW w:w="885" w:type="dxa"/>
            <w:noWrap w:val="0"/>
            <w:vAlign w:val="center"/>
          </w:tcPr>
          <w:p w14:paraId="0AB499F5">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30</w:t>
            </w:r>
          </w:p>
        </w:tc>
        <w:tc>
          <w:tcPr>
            <w:tcW w:w="975" w:type="dxa"/>
            <w:noWrap w:val="0"/>
            <w:vAlign w:val="center"/>
          </w:tcPr>
          <w:p w14:paraId="7FC5D2FF">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30</w:t>
            </w:r>
          </w:p>
        </w:tc>
        <w:tc>
          <w:tcPr>
            <w:tcW w:w="526" w:type="dxa"/>
            <w:noWrap w:val="0"/>
            <w:vAlign w:val="center"/>
          </w:tcPr>
          <w:p w14:paraId="1C04F928">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873" w:type="dxa"/>
            <w:noWrap w:val="0"/>
            <w:vAlign w:val="center"/>
          </w:tcPr>
          <w:p w14:paraId="1610E9D0">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100%</w:t>
            </w:r>
          </w:p>
        </w:tc>
        <w:tc>
          <w:tcPr>
            <w:tcW w:w="1418" w:type="dxa"/>
            <w:noWrap w:val="0"/>
            <w:vAlign w:val="center"/>
          </w:tcPr>
          <w:p w14:paraId="5BC94B97">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r>
      <w:tr w14:paraId="6D63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9A341E5">
            <w:pPr>
              <w:widowControl/>
              <w:jc w:val="left"/>
              <w:rPr>
                <w:rFonts w:eastAsia="仿宋_GB2312"/>
                <w:color w:val="000000"/>
                <w:kern w:val="0"/>
                <w:szCs w:val="21"/>
              </w:rPr>
            </w:pPr>
          </w:p>
        </w:tc>
        <w:tc>
          <w:tcPr>
            <w:tcW w:w="2414" w:type="dxa"/>
            <w:gridSpan w:val="2"/>
            <w:noWrap w:val="0"/>
            <w:vAlign w:val="center"/>
          </w:tcPr>
          <w:p w14:paraId="31DFD075">
            <w:pPr>
              <w:widowControl/>
              <w:ind w:firstLine="630" w:firstLineChars="300"/>
              <w:jc w:val="left"/>
              <w:rPr>
                <w:rFonts w:eastAsia="仿宋_GB2312"/>
                <w:color w:val="000000"/>
                <w:kern w:val="0"/>
                <w:szCs w:val="21"/>
              </w:rPr>
            </w:pPr>
            <w:r>
              <w:rPr>
                <w:rFonts w:eastAsia="仿宋_GB2312"/>
                <w:color w:val="000000"/>
                <w:kern w:val="0"/>
                <w:szCs w:val="21"/>
              </w:rPr>
              <w:t>上年结转资金　</w:t>
            </w:r>
          </w:p>
        </w:tc>
        <w:tc>
          <w:tcPr>
            <w:tcW w:w="1680" w:type="dxa"/>
            <w:noWrap w:val="0"/>
            <w:vAlign w:val="center"/>
          </w:tcPr>
          <w:p w14:paraId="659443E0">
            <w:pPr>
              <w:widowControl/>
              <w:jc w:val="left"/>
              <w:rPr>
                <w:rFonts w:eastAsia="仿宋_GB2312"/>
                <w:color w:val="000000"/>
                <w:kern w:val="0"/>
                <w:szCs w:val="21"/>
              </w:rPr>
            </w:pPr>
            <w:r>
              <w:rPr>
                <w:rFonts w:eastAsia="仿宋_GB2312"/>
                <w:color w:val="000000"/>
                <w:kern w:val="0"/>
                <w:szCs w:val="21"/>
              </w:rPr>
              <w:t>　</w:t>
            </w:r>
          </w:p>
        </w:tc>
        <w:tc>
          <w:tcPr>
            <w:tcW w:w="885" w:type="dxa"/>
            <w:noWrap w:val="0"/>
            <w:vAlign w:val="center"/>
          </w:tcPr>
          <w:p w14:paraId="2B393594">
            <w:pPr>
              <w:widowControl/>
              <w:jc w:val="left"/>
              <w:rPr>
                <w:rFonts w:eastAsia="仿宋_GB2312"/>
                <w:color w:val="000000"/>
                <w:kern w:val="0"/>
                <w:szCs w:val="21"/>
              </w:rPr>
            </w:pPr>
            <w:r>
              <w:rPr>
                <w:rFonts w:eastAsia="仿宋_GB2312"/>
                <w:color w:val="000000"/>
                <w:kern w:val="0"/>
                <w:szCs w:val="21"/>
              </w:rPr>
              <w:t>　</w:t>
            </w:r>
          </w:p>
        </w:tc>
        <w:tc>
          <w:tcPr>
            <w:tcW w:w="975" w:type="dxa"/>
            <w:noWrap w:val="0"/>
            <w:vAlign w:val="center"/>
          </w:tcPr>
          <w:p w14:paraId="03CC8951">
            <w:pPr>
              <w:widowControl/>
              <w:jc w:val="left"/>
              <w:rPr>
                <w:rFonts w:eastAsia="仿宋_GB2312"/>
                <w:color w:val="000000"/>
                <w:kern w:val="0"/>
                <w:szCs w:val="21"/>
              </w:rPr>
            </w:pPr>
            <w:r>
              <w:rPr>
                <w:rFonts w:eastAsia="仿宋_GB2312"/>
                <w:color w:val="000000"/>
                <w:kern w:val="0"/>
                <w:szCs w:val="21"/>
              </w:rPr>
              <w:t>　</w:t>
            </w:r>
          </w:p>
        </w:tc>
        <w:tc>
          <w:tcPr>
            <w:tcW w:w="526" w:type="dxa"/>
            <w:noWrap w:val="0"/>
            <w:vAlign w:val="center"/>
          </w:tcPr>
          <w:p w14:paraId="6490677E">
            <w:pPr>
              <w:widowControl/>
              <w:jc w:val="left"/>
              <w:rPr>
                <w:rFonts w:eastAsia="仿宋_GB2312"/>
                <w:color w:val="000000"/>
                <w:kern w:val="0"/>
                <w:szCs w:val="21"/>
              </w:rPr>
            </w:pPr>
            <w:r>
              <w:rPr>
                <w:rFonts w:eastAsia="仿宋_GB2312"/>
                <w:color w:val="000000"/>
                <w:kern w:val="0"/>
                <w:szCs w:val="21"/>
              </w:rPr>
              <w:t>　</w:t>
            </w:r>
          </w:p>
        </w:tc>
        <w:tc>
          <w:tcPr>
            <w:tcW w:w="873" w:type="dxa"/>
            <w:noWrap w:val="0"/>
            <w:vAlign w:val="center"/>
          </w:tcPr>
          <w:p w14:paraId="42EB8842">
            <w:pPr>
              <w:widowControl/>
              <w:jc w:val="left"/>
              <w:rPr>
                <w:rFonts w:eastAsia="仿宋_GB2312"/>
                <w:color w:val="000000"/>
                <w:kern w:val="0"/>
                <w:szCs w:val="21"/>
              </w:rPr>
            </w:pPr>
            <w:r>
              <w:rPr>
                <w:rFonts w:eastAsia="仿宋_GB2312"/>
                <w:color w:val="000000"/>
                <w:kern w:val="0"/>
                <w:szCs w:val="21"/>
              </w:rPr>
              <w:t>　</w:t>
            </w:r>
          </w:p>
        </w:tc>
        <w:tc>
          <w:tcPr>
            <w:tcW w:w="1418" w:type="dxa"/>
            <w:noWrap w:val="0"/>
            <w:vAlign w:val="center"/>
          </w:tcPr>
          <w:p w14:paraId="1B704C98">
            <w:pPr>
              <w:widowControl/>
              <w:jc w:val="left"/>
              <w:rPr>
                <w:rFonts w:eastAsia="仿宋_GB2312"/>
                <w:color w:val="000000"/>
                <w:kern w:val="0"/>
                <w:szCs w:val="21"/>
              </w:rPr>
            </w:pPr>
            <w:r>
              <w:rPr>
                <w:rFonts w:eastAsia="仿宋_GB2312"/>
                <w:color w:val="000000"/>
                <w:kern w:val="0"/>
                <w:szCs w:val="21"/>
              </w:rPr>
              <w:t>　</w:t>
            </w:r>
          </w:p>
        </w:tc>
      </w:tr>
      <w:tr w14:paraId="1D23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DAA5DA3">
            <w:pPr>
              <w:widowControl/>
              <w:jc w:val="left"/>
              <w:rPr>
                <w:rFonts w:eastAsia="仿宋_GB2312"/>
                <w:color w:val="000000"/>
                <w:kern w:val="0"/>
                <w:szCs w:val="21"/>
              </w:rPr>
            </w:pPr>
          </w:p>
        </w:tc>
        <w:tc>
          <w:tcPr>
            <w:tcW w:w="2414" w:type="dxa"/>
            <w:gridSpan w:val="2"/>
            <w:noWrap w:val="0"/>
            <w:vAlign w:val="center"/>
          </w:tcPr>
          <w:p w14:paraId="5BF7A177">
            <w:pPr>
              <w:widowControl/>
              <w:ind w:firstLine="630" w:firstLineChars="300"/>
              <w:jc w:val="left"/>
              <w:rPr>
                <w:rFonts w:eastAsia="仿宋_GB2312"/>
                <w:color w:val="000000"/>
                <w:kern w:val="0"/>
                <w:szCs w:val="21"/>
              </w:rPr>
            </w:pPr>
            <w:r>
              <w:rPr>
                <w:rFonts w:eastAsia="仿宋_GB2312"/>
                <w:color w:val="000000"/>
                <w:kern w:val="0"/>
                <w:szCs w:val="21"/>
              </w:rPr>
              <w:t>其他资金</w:t>
            </w:r>
          </w:p>
        </w:tc>
        <w:tc>
          <w:tcPr>
            <w:tcW w:w="1680" w:type="dxa"/>
            <w:noWrap w:val="0"/>
            <w:vAlign w:val="center"/>
          </w:tcPr>
          <w:p w14:paraId="6A9F4A33">
            <w:pPr>
              <w:widowControl/>
              <w:jc w:val="left"/>
              <w:rPr>
                <w:rFonts w:eastAsia="仿宋_GB2312"/>
                <w:color w:val="000000"/>
                <w:kern w:val="0"/>
                <w:szCs w:val="21"/>
              </w:rPr>
            </w:pPr>
            <w:r>
              <w:rPr>
                <w:rFonts w:eastAsia="仿宋_GB2312"/>
                <w:color w:val="000000"/>
                <w:kern w:val="0"/>
                <w:szCs w:val="21"/>
              </w:rPr>
              <w:t>　</w:t>
            </w:r>
          </w:p>
        </w:tc>
        <w:tc>
          <w:tcPr>
            <w:tcW w:w="885" w:type="dxa"/>
            <w:noWrap w:val="0"/>
            <w:vAlign w:val="center"/>
          </w:tcPr>
          <w:p w14:paraId="5D009B59">
            <w:pPr>
              <w:widowControl/>
              <w:jc w:val="left"/>
              <w:rPr>
                <w:rFonts w:eastAsia="仿宋_GB2312"/>
                <w:color w:val="000000"/>
                <w:kern w:val="0"/>
                <w:szCs w:val="21"/>
              </w:rPr>
            </w:pPr>
            <w:r>
              <w:rPr>
                <w:rFonts w:eastAsia="仿宋_GB2312"/>
                <w:color w:val="000000"/>
                <w:kern w:val="0"/>
                <w:szCs w:val="21"/>
              </w:rPr>
              <w:t>　</w:t>
            </w:r>
          </w:p>
        </w:tc>
        <w:tc>
          <w:tcPr>
            <w:tcW w:w="975" w:type="dxa"/>
            <w:noWrap w:val="0"/>
            <w:vAlign w:val="center"/>
          </w:tcPr>
          <w:p w14:paraId="436E950F">
            <w:pPr>
              <w:widowControl/>
              <w:jc w:val="left"/>
              <w:rPr>
                <w:rFonts w:eastAsia="仿宋_GB2312"/>
                <w:color w:val="000000"/>
                <w:kern w:val="0"/>
                <w:szCs w:val="21"/>
              </w:rPr>
            </w:pPr>
            <w:r>
              <w:rPr>
                <w:rFonts w:eastAsia="仿宋_GB2312"/>
                <w:color w:val="000000"/>
                <w:kern w:val="0"/>
                <w:szCs w:val="21"/>
              </w:rPr>
              <w:t>　</w:t>
            </w:r>
          </w:p>
        </w:tc>
        <w:tc>
          <w:tcPr>
            <w:tcW w:w="526" w:type="dxa"/>
            <w:noWrap w:val="0"/>
            <w:vAlign w:val="center"/>
          </w:tcPr>
          <w:p w14:paraId="3CD9C847">
            <w:pPr>
              <w:widowControl/>
              <w:jc w:val="left"/>
              <w:rPr>
                <w:rFonts w:eastAsia="仿宋_GB2312"/>
                <w:color w:val="000000"/>
                <w:kern w:val="0"/>
                <w:szCs w:val="21"/>
              </w:rPr>
            </w:pPr>
            <w:r>
              <w:rPr>
                <w:rFonts w:eastAsia="仿宋_GB2312"/>
                <w:color w:val="000000"/>
                <w:kern w:val="0"/>
                <w:szCs w:val="21"/>
              </w:rPr>
              <w:t>　</w:t>
            </w:r>
          </w:p>
        </w:tc>
        <w:tc>
          <w:tcPr>
            <w:tcW w:w="873" w:type="dxa"/>
            <w:noWrap w:val="0"/>
            <w:vAlign w:val="center"/>
          </w:tcPr>
          <w:p w14:paraId="219656DF">
            <w:pPr>
              <w:widowControl/>
              <w:jc w:val="left"/>
              <w:rPr>
                <w:rFonts w:eastAsia="仿宋_GB2312"/>
                <w:color w:val="000000"/>
                <w:kern w:val="0"/>
                <w:szCs w:val="21"/>
              </w:rPr>
            </w:pPr>
            <w:r>
              <w:rPr>
                <w:rFonts w:eastAsia="仿宋_GB2312"/>
                <w:color w:val="000000"/>
                <w:kern w:val="0"/>
                <w:szCs w:val="21"/>
              </w:rPr>
              <w:t>　</w:t>
            </w:r>
          </w:p>
        </w:tc>
        <w:tc>
          <w:tcPr>
            <w:tcW w:w="1418" w:type="dxa"/>
            <w:noWrap w:val="0"/>
            <w:vAlign w:val="center"/>
          </w:tcPr>
          <w:p w14:paraId="7FB75A3A">
            <w:pPr>
              <w:widowControl/>
              <w:jc w:val="left"/>
              <w:rPr>
                <w:rFonts w:eastAsia="仿宋_GB2312"/>
                <w:color w:val="000000"/>
                <w:kern w:val="0"/>
                <w:szCs w:val="21"/>
              </w:rPr>
            </w:pPr>
            <w:r>
              <w:rPr>
                <w:rFonts w:eastAsia="仿宋_GB2312"/>
                <w:color w:val="000000"/>
                <w:kern w:val="0"/>
                <w:szCs w:val="21"/>
              </w:rPr>
              <w:t>　</w:t>
            </w:r>
          </w:p>
        </w:tc>
      </w:tr>
      <w:tr w14:paraId="589C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6ED33F5">
            <w:pPr>
              <w:widowControl/>
              <w:jc w:val="center"/>
              <w:rPr>
                <w:rFonts w:eastAsia="仿宋_GB2312"/>
                <w:color w:val="000000"/>
                <w:kern w:val="0"/>
                <w:szCs w:val="21"/>
              </w:rPr>
            </w:pPr>
            <w:r>
              <w:rPr>
                <w:rFonts w:eastAsia="仿宋_GB2312"/>
                <w:color w:val="000000"/>
                <w:kern w:val="0"/>
                <w:szCs w:val="21"/>
              </w:rPr>
              <w:t>年度总体目标</w:t>
            </w:r>
          </w:p>
        </w:tc>
        <w:tc>
          <w:tcPr>
            <w:tcW w:w="4979" w:type="dxa"/>
            <w:gridSpan w:val="4"/>
            <w:noWrap w:val="0"/>
            <w:vAlign w:val="center"/>
          </w:tcPr>
          <w:p w14:paraId="4808A07F">
            <w:pPr>
              <w:widowControl/>
              <w:jc w:val="center"/>
              <w:rPr>
                <w:rFonts w:eastAsia="仿宋_GB2312"/>
                <w:color w:val="000000"/>
                <w:kern w:val="0"/>
                <w:szCs w:val="21"/>
              </w:rPr>
            </w:pPr>
            <w:r>
              <w:rPr>
                <w:rFonts w:eastAsia="仿宋_GB2312"/>
                <w:color w:val="000000"/>
                <w:kern w:val="0"/>
                <w:szCs w:val="21"/>
              </w:rPr>
              <w:t>预期目标</w:t>
            </w:r>
          </w:p>
        </w:tc>
        <w:tc>
          <w:tcPr>
            <w:tcW w:w="3792" w:type="dxa"/>
            <w:gridSpan w:val="4"/>
            <w:noWrap w:val="0"/>
            <w:vAlign w:val="center"/>
          </w:tcPr>
          <w:p w14:paraId="174679D3">
            <w:pPr>
              <w:widowControl/>
              <w:jc w:val="center"/>
              <w:rPr>
                <w:rFonts w:eastAsia="仿宋_GB2312"/>
                <w:color w:val="000000"/>
                <w:kern w:val="0"/>
                <w:szCs w:val="21"/>
              </w:rPr>
            </w:pPr>
            <w:r>
              <w:rPr>
                <w:rFonts w:eastAsia="仿宋_GB2312"/>
                <w:color w:val="000000"/>
                <w:kern w:val="0"/>
                <w:szCs w:val="21"/>
              </w:rPr>
              <w:t>实际完成情况　</w:t>
            </w:r>
          </w:p>
        </w:tc>
      </w:tr>
      <w:tr w14:paraId="0379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080" w:type="dxa"/>
            <w:vMerge w:val="continue"/>
            <w:noWrap w:val="0"/>
            <w:vAlign w:val="center"/>
          </w:tcPr>
          <w:p w14:paraId="5329E003">
            <w:pPr>
              <w:widowControl/>
              <w:jc w:val="left"/>
              <w:rPr>
                <w:rFonts w:eastAsia="仿宋_GB2312"/>
                <w:color w:val="000000"/>
                <w:kern w:val="0"/>
                <w:szCs w:val="21"/>
              </w:rPr>
            </w:pPr>
          </w:p>
        </w:tc>
        <w:tc>
          <w:tcPr>
            <w:tcW w:w="4979" w:type="dxa"/>
            <w:gridSpan w:val="4"/>
            <w:noWrap w:val="0"/>
            <w:vAlign w:val="center"/>
          </w:tcPr>
          <w:p w14:paraId="39135507">
            <w:pPr>
              <w:widowControl/>
              <w:jc w:val="center"/>
              <w:rPr>
                <w:rFonts w:eastAsia="仿宋_GB2312"/>
                <w:color w:val="000000"/>
                <w:kern w:val="0"/>
                <w:szCs w:val="21"/>
              </w:rPr>
            </w:pPr>
            <w:r>
              <w:rPr>
                <w:rFonts w:hint="eastAsia" w:ascii="仿宋_GB2312" w:eastAsia="仿宋_GB2312"/>
                <w:color w:val="auto"/>
                <w:kern w:val="0"/>
                <w:szCs w:val="21"/>
                <w:lang w:val="en-US" w:eastAsia="zh-CN"/>
              </w:rPr>
              <w:t>完成全年审计计划19个审计项目，</w:t>
            </w:r>
            <w:r>
              <w:rPr>
                <w:rFonts w:hint="eastAsia" w:ascii="仿宋_GB2312" w:eastAsia="仿宋_GB2312"/>
                <w:color w:val="auto"/>
                <w:kern w:val="0"/>
                <w:szCs w:val="21"/>
              </w:rPr>
              <w:t>完成</w:t>
            </w:r>
            <w:r>
              <w:rPr>
                <w:rFonts w:hint="eastAsia" w:ascii="仿宋_GB2312" w:eastAsia="仿宋_GB2312"/>
                <w:color w:val="auto"/>
                <w:kern w:val="0"/>
                <w:szCs w:val="21"/>
                <w:lang w:val="en-US" w:eastAsia="zh-CN"/>
              </w:rPr>
              <w:t>审计整改、抽调人员差旅费</w:t>
            </w:r>
          </w:p>
        </w:tc>
        <w:tc>
          <w:tcPr>
            <w:tcW w:w="3792" w:type="dxa"/>
            <w:gridSpan w:val="4"/>
            <w:noWrap w:val="0"/>
            <w:vAlign w:val="center"/>
          </w:tcPr>
          <w:p w14:paraId="103BC49B">
            <w:pPr>
              <w:widowControl/>
              <w:jc w:val="left"/>
              <w:rPr>
                <w:rFonts w:eastAsia="仿宋_GB2312"/>
                <w:color w:val="000000"/>
                <w:kern w:val="0"/>
                <w:szCs w:val="21"/>
              </w:rPr>
            </w:pPr>
            <w:r>
              <w:rPr>
                <w:rFonts w:hint="eastAsia" w:ascii="仿宋_GB2312" w:eastAsia="仿宋_GB2312"/>
                <w:color w:val="auto"/>
                <w:kern w:val="0"/>
                <w:szCs w:val="21"/>
                <w:lang w:val="en-US" w:eastAsia="zh-CN"/>
              </w:rPr>
              <w:t>完成全年审计项目54个，</w:t>
            </w:r>
            <w:r>
              <w:rPr>
                <w:rFonts w:hint="eastAsia" w:ascii="仿宋_GB2312" w:eastAsia="仿宋_GB2312"/>
                <w:color w:val="auto"/>
                <w:kern w:val="0"/>
                <w:szCs w:val="21"/>
              </w:rPr>
              <w:t>完成</w:t>
            </w:r>
            <w:r>
              <w:rPr>
                <w:rFonts w:hint="eastAsia" w:ascii="仿宋_GB2312" w:eastAsia="仿宋_GB2312"/>
                <w:color w:val="auto"/>
                <w:kern w:val="0"/>
                <w:szCs w:val="21"/>
                <w:lang w:val="en-US" w:eastAsia="zh-CN"/>
              </w:rPr>
              <w:t>审计整改100%、报销全年抽调人员8人次差旅费</w:t>
            </w:r>
          </w:p>
        </w:tc>
      </w:tr>
      <w:tr w14:paraId="31BB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A82458D">
            <w:pPr>
              <w:widowControl/>
              <w:jc w:val="center"/>
              <w:rPr>
                <w:rFonts w:eastAsia="仿宋_GB2312"/>
                <w:color w:val="000000"/>
                <w:kern w:val="0"/>
                <w:szCs w:val="21"/>
              </w:rPr>
            </w:pPr>
            <w:r>
              <w:rPr>
                <w:rFonts w:eastAsia="仿宋_GB2312"/>
                <w:color w:val="000000"/>
                <w:kern w:val="0"/>
                <w:szCs w:val="21"/>
              </w:rPr>
              <w:t>绩</w:t>
            </w:r>
          </w:p>
          <w:p w14:paraId="73D66BE4">
            <w:pPr>
              <w:widowControl/>
              <w:jc w:val="center"/>
              <w:rPr>
                <w:rFonts w:eastAsia="仿宋_GB2312"/>
                <w:color w:val="000000"/>
                <w:kern w:val="0"/>
                <w:szCs w:val="21"/>
              </w:rPr>
            </w:pPr>
            <w:r>
              <w:rPr>
                <w:rFonts w:eastAsia="仿宋_GB2312"/>
                <w:color w:val="000000"/>
                <w:kern w:val="0"/>
                <w:szCs w:val="21"/>
              </w:rPr>
              <w:t>效</w:t>
            </w:r>
          </w:p>
          <w:p w14:paraId="6080AA5B">
            <w:pPr>
              <w:widowControl/>
              <w:jc w:val="center"/>
              <w:rPr>
                <w:rFonts w:eastAsia="仿宋_GB2312"/>
                <w:color w:val="000000"/>
                <w:kern w:val="0"/>
                <w:szCs w:val="21"/>
              </w:rPr>
            </w:pPr>
            <w:r>
              <w:rPr>
                <w:rFonts w:eastAsia="仿宋_GB2312"/>
                <w:color w:val="000000"/>
                <w:kern w:val="0"/>
                <w:szCs w:val="21"/>
              </w:rPr>
              <w:t>指</w:t>
            </w:r>
          </w:p>
          <w:p w14:paraId="41A64B5A">
            <w:pPr>
              <w:widowControl/>
              <w:jc w:val="center"/>
              <w:rPr>
                <w:rFonts w:eastAsia="仿宋_GB2312"/>
                <w:color w:val="000000"/>
                <w:kern w:val="0"/>
                <w:szCs w:val="21"/>
              </w:rPr>
            </w:pPr>
            <w:r>
              <w:rPr>
                <w:rFonts w:eastAsia="仿宋_GB2312"/>
                <w:color w:val="000000"/>
                <w:kern w:val="0"/>
                <w:szCs w:val="21"/>
              </w:rPr>
              <w:t>标</w:t>
            </w:r>
          </w:p>
        </w:tc>
        <w:tc>
          <w:tcPr>
            <w:tcW w:w="1080" w:type="dxa"/>
            <w:noWrap w:val="0"/>
            <w:vAlign w:val="center"/>
          </w:tcPr>
          <w:p w14:paraId="7FD9AD55">
            <w:pPr>
              <w:widowControl/>
              <w:spacing w:line="240" w:lineRule="exact"/>
              <w:jc w:val="center"/>
              <w:rPr>
                <w:rFonts w:eastAsia="仿宋_GB2312"/>
                <w:color w:val="000000"/>
                <w:kern w:val="0"/>
                <w:szCs w:val="21"/>
              </w:rPr>
            </w:pPr>
            <w:r>
              <w:rPr>
                <w:rFonts w:eastAsia="仿宋_GB2312"/>
                <w:color w:val="000000"/>
                <w:kern w:val="0"/>
                <w:szCs w:val="21"/>
              </w:rPr>
              <w:t>一级指标</w:t>
            </w:r>
          </w:p>
        </w:tc>
        <w:tc>
          <w:tcPr>
            <w:tcW w:w="1334" w:type="dxa"/>
            <w:noWrap w:val="0"/>
            <w:vAlign w:val="center"/>
          </w:tcPr>
          <w:p w14:paraId="01633ACD">
            <w:pPr>
              <w:widowControl/>
              <w:spacing w:line="240" w:lineRule="exact"/>
              <w:jc w:val="center"/>
              <w:rPr>
                <w:rFonts w:eastAsia="仿宋_GB2312"/>
                <w:color w:val="000000"/>
                <w:kern w:val="0"/>
                <w:szCs w:val="21"/>
              </w:rPr>
            </w:pPr>
            <w:r>
              <w:rPr>
                <w:rFonts w:eastAsia="仿宋_GB2312"/>
                <w:color w:val="000000"/>
                <w:kern w:val="0"/>
                <w:szCs w:val="21"/>
              </w:rPr>
              <w:t>二级指标</w:t>
            </w:r>
          </w:p>
        </w:tc>
        <w:tc>
          <w:tcPr>
            <w:tcW w:w="1680" w:type="dxa"/>
            <w:noWrap w:val="0"/>
            <w:vAlign w:val="center"/>
          </w:tcPr>
          <w:p w14:paraId="544CC1D4">
            <w:pPr>
              <w:widowControl/>
              <w:spacing w:line="240" w:lineRule="exact"/>
              <w:jc w:val="center"/>
              <w:rPr>
                <w:rFonts w:eastAsia="仿宋_GB2312"/>
                <w:color w:val="000000"/>
                <w:kern w:val="0"/>
                <w:szCs w:val="21"/>
              </w:rPr>
            </w:pPr>
            <w:r>
              <w:rPr>
                <w:rFonts w:eastAsia="仿宋_GB2312"/>
                <w:color w:val="000000"/>
                <w:kern w:val="0"/>
                <w:szCs w:val="21"/>
              </w:rPr>
              <w:t>三级指标</w:t>
            </w:r>
          </w:p>
        </w:tc>
        <w:tc>
          <w:tcPr>
            <w:tcW w:w="885" w:type="dxa"/>
            <w:noWrap w:val="0"/>
            <w:vAlign w:val="center"/>
          </w:tcPr>
          <w:p w14:paraId="6409CAB4">
            <w:pPr>
              <w:widowControl/>
              <w:spacing w:line="240" w:lineRule="exact"/>
              <w:jc w:val="center"/>
              <w:rPr>
                <w:rFonts w:hint="eastAsia" w:eastAsia="仿宋_GB2312"/>
                <w:color w:val="000000"/>
                <w:kern w:val="0"/>
                <w:szCs w:val="21"/>
              </w:rPr>
            </w:pPr>
            <w:r>
              <w:rPr>
                <w:rFonts w:eastAsia="仿宋_GB2312"/>
                <w:color w:val="000000"/>
                <w:kern w:val="0"/>
                <w:szCs w:val="21"/>
              </w:rPr>
              <w:t>年度</w:t>
            </w:r>
          </w:p>
          <w:p w14:paraId="3F3C29DE">
            <w:pPr>
              <w:widowControl/>
              <w:spacing w:line="240" w:lineRule="exact"/>
              <w:jc w:val="center"/>
              <w:rPr>
                <w:rFonts w:eastAsia="仿宋_GB2312"/>
                <w:color w:val="000000"/>
                <w:kern w:val="0"/>
                <w:szCs w:val="21"/>
              </w:rPr>
            </w:pPr>
            <w:r>
              <w:rPr>
                <w:rFonts w:eastAsia="仿宋_GB2312"/>
                <w:color w:val="000000"/>
                <w:kern w:val="0"/>
                <w:szCs w:val="21"/>
              </w:rPr>
              <w:t>指标值</w:t>
            </w:r>
          </w:p>
        </w:tc>
        <w:tc>
          <w:tcPr>
            <w:tcW w:w="975" w:type="dxa"/>
            <w:noWrap w:val="0"/>
            <w:vAlign w:val="center"/>
          </w:tcPr>
          <w:p w14:paraId="7A065437">
            <w:pPr>
              <w:widowControl/>
              <w:spacing w:line="240" w:lineRule="exact"/>
              <w:jc w:val="center"/>
              <w:rPr>
                <w:rFonts w:hint="eastAsia" w:eastAsia="仿宋_GB2312"/>
                <w:color w:val="000000"/>
                <w:kern w:val="0"/>
                <w:szCs w:val="21"/>
              </w:rPr>
            </w:pPr>
            <w:r>
              <w:rPr>
                <w:rFonts w:eastAsia="仿宋_GB2312"/>
                <w:color w:val="000000"/>
                <w:kern w:val="0"/>
                <w:szCs w:val="21"/>
              </w:rPr>
              <w:t>实际</w:t>
            </w:r>
          </w:p>
          <w:p w14:paraId="7BE7E4E0">
            <w:pPr>
              <w:widowControl/>
              <w:spacing w:line="240" w:lineRule="exact"/>
              <w:jc w:val="center"/>
              <w:rPr>
                <w:rFonts w:eastAsia="仿宋_GB2312"/>
                <w:color w:val="000000"/>
                <w:kern w:val="0"/>
                <w:szCs w:val="21"/>
              </w:rPr>
            </w:pPr>
            <w:r>
              <w:rPr>
                <w:rFonts w:eastAsia="仿宋_GB2312"/>
                <w:color w:val="000000"/>
                <w:kern w:val="0"/>
                <w:szCs w:val="21"/>
              </w:rPr>
              <w:t>完成值</w:t>
            </w:r>
          </w:p>
        </w:tc>
        <w:tc>
          <w:tcPr>
            <w:tcW w:w="526" w:type="dxa"/>
            <w:noWrap w:val="0"/>
            <w:vAlign w:val="center"/>
          </w:tcPr>
          <w:p w14:paraId="6163EE32">
            <w:pPr>
              <w:widowControl/>
              <w:spacing w:line="240" w:lineRule="exact"/>
              <w:jc w:val="center"/>
              <w:rPr>
                <w:rFonts w:eastAsia="仿宋_GB2312"/>
                <w:color w:val="000000"/>
                <w:kern w:val="0"/>
                <w:szCs w:val="21"/>
              </w:rPr>
            </w:pPr>
            <w:r>
              <w:rPr>
                <w:rFonts w:eastAsia="仿宋_GB2312"/>
                <w:color w:val="000000"/>
                <w:kern w:val="0"/>
                <w:szCs w:val="21"/>
              </w:rPr>
              <w:t>分值</w:t>
            </w:r>
          </w:p>
        </w:tc>
        <w:tc>
          <w:tcPr>
            <w:tcW w:w="873" w:type="dxa"/>
            <w:noWrap w:val="0"/>
            <w:vAlign w:val="center"/>
          </w:tcPr>
          <w:p w14:paraId="220E3D4E">
            <w:pPr>
              <w:widowControl/>
              <w:spacing w:line="240" w:lineRule="exact"/>
              <w:jc w:val="center"/>
              <w:rPr>
                <w:rFonts w:eastAsia="仿宋_GB2312"/>
                <w:color w:val="000000"/>
                <w:kern w:val="0"/>
                <w:szCs w:val="21"/>
              </w:rPr>
            </w:pPr>
            <w:r>
              <w:rPr>
                <w:rFonts w:eastAsia="仿宋_GB2312"/>
                <w:color w:val="000000"/>
                <w:kern w:val="0"/>
                <w:szCs w:val="21"/>
              </w:rPr>
              <w:t>得分</w:t>
            </w:r>
          </w:p>
        </w:tc>
        <w:tc>
          <w:tcPr>
            <w:tcW w:w="1418" w:type="dxa"/>
            <w:noWrap w:val="0"/>
            <w:vAlign w:val="center"/>
          </w:tcPr>
          <w:p w14:paraId="07E1C06A">
            <w:pPr>
              <w:widowControl/>
              <w:spacing w:line="240" w:lineRule="exact"/>
              <w:jc w:val="center"/>
              <w:rPr>
                <w:rFonts w:hint="eastAsia" w:eastAsia="仿宋_GB2312"/>
                <w:color w:val="000000"/>
                <w:kern w:val="0"/>
                <w:szCs w:val="21"/>
              </w:rPr>
            </w:pPr>
            <w:r>
              <w:rPr>
                <w:rFonts w:eastAsia="仿宋_GB2312"/>
                <w:color w:val="000000"/>
                <w:kern w:val="0"/>
                <w:szCs w:val="21"/>
              </w:rPr>
              <w:t>偏差原因</w:t>
            </w:r>
          </w:p>
          <w:p w14:paraId="4F638A96">
            <w:pPr>
              <w:widowControl/>
              <w:spacing w:line="240" w:lineRule="exact"/>
              <w:jc w:val="center"/>
              <w:rPr>
                <w:rFonts w:hint="eastAsia" w:eastAsia="仿宋_GB2312"/>
                <w:color w:val="000000"/>
                <w:kern w:val="0"/>
                <w:szCs w:val="21"/>
              </w:rPr>
            </w:pPr>
            <w:r>
              <w:rPr>
                <w:rFonts w:eastAsia="仿宋_GB2312"/>
                <w:color w:val="000000"/>
                <w:kern w:val="0"/>
                <w:szCs w:val="21"/>
              </w:rPr>
              <w:t>分析及</w:t>
            </w:r>
          </w:p>
          <w:p w14:paraId="48241B75">
            <w:pPr>
              <w:widowControl/>
              <w:spacing w:line="240" w:lineRule="exact"/>
              <w:jc w:val="center"/>
              <w:rPr>
                <w:rFonts w:eastAsia="仿宋_GB2312"/>
                <w:color w:val="000000"/>
                <w:kern w:val="0"/>
                <w:szCs w:val="21"/>
              </w:rPr>
            </w:pPr>
            <w:r>
              <w:rPr>
                <w:rFonts w:eastAsia="仿宋_GB2312"/>
                <w:color w:val="000000"/>
                <w:kern w:val="0"/>
                <w:szCs w:val="21"/>
              </w:rPr>
              <w:t>改进措施</w:t>
            </w:r>
          </w:p>
        </w:tc>
      </w:tr>
      <w:tr w14:paraId="1813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DFC0CF3">
            <w:pPr>
              <w:jc w:val="left"/>
              <w:rPr>
                <w:rFonts w:eastAsia="仿宋_GB2312"/>
                <w:color w:val="000000"/>
                <w:kern w:val="0"/>
                <w:szCs w:val="21"/>
              </w:rPr>
            </w:pPr>
          </w:p>
        </w:tc>
        <w:tc>
          <w:tcPr>
            <w:tcW w:w="1080" w:type="dxa"/>
            <w:vMerge w:val="restart"/>
            <w:noWrap w:val="0"/>
            <w:vAlign w:val="center"/>
          </w:tcPr>
          <w:p w14:paraId="319DDA78">
            <w:pPr>
              <w:widowControl/>
              <w:jc w:val="center"/>
              <w:rPr>
                <w:rFonts w:eastAsia="仿宋_GB2312"/>
                <w:color w:val="000000"/>
                <w:kern w:val="0"/>
                <w:szCs w:val="21"/>
              </w:rPr>
            </w:pPr>
            <w:r>
              <w:rPr>
                <w:rFonts w:eastAsia="仿宋_GB2312"/>
                <w:color w:val="000000"/>
                <w:kern w:val="0"/>
                <w:szCs w:val="21"/>
              </w:rPr>
              <w:t>产出指标</w:t>
            </w:r>
          </w:p>
          <w:p w14:paraId="6AFABFCC">
            <w:pPr>
              <w:widowControl/>
              <w:jc w:val="center"/>
              <w:rPr>
                <w:rFonts w:eastAsia="仿宋_GB2312"/>
                <w:color w:val="000000"/>
                <w:kern w:val="0"/>
                <w:szCs w:val="21"/>
              </w:rPr>
            </w:pPr>
            <w:r>
              <w:rPr>
                <w:rFonts w:eastAsia="仿宋_GB2312"/>
                <w:color w:val="000000"/>
                <w:kern w:val="0"/>
                <w:szCs w:val="21"/>
              </w:rPr>
              <w:t>(50分)</w:t>
            </w:r>
          </w:p>
        </w:tc>
        <w:tc>
          <w:tcPr>
            <w:tcW w:w="1334" w:type="dxa"/>
            <w:vMerge w:val="restart"/>
            <w:noWrap w:val="0"/>
            <w:vAlign w:val="center"/>
          </w:tcPr>
          <w:p w14:paraId="6C545FA7">
            <w:pPr>
              <w:widowControl/>
              <w:jc w:val="center"/>
              <w:rPr>
                <w:rFonts w:eastAsia="仿宋_GB2312"/>
                <w:color w:val="000000"/>
                <w:kern w:val="0"/>
                <w:szCs w:val="21"/>
              </w:rPr>
            </w:pPr>
            <w:r>
              <w:rPr>
                <w:rFonts w:eastAsia="仿宋_GB2312"/>
                <w:color w:val="000000"/>
                <w:kern w:val="0"/>
                <w:szCs w:val="21"/>
              </w:rPr>
              <w:t>数量指标</w:t>
            </w:r>
          </w:p>
        </w:tc>
        <w:tc>
          <w:tcPr>
            <w:tcW w:w="1680" w:type="dxa"/>
            <w:noWrap w:val="0"/>
            <w:vAlign w:val="center"/>
          </w:tcPr>
          <w:p w14:paraId="18794211">
            <w:pPr>
              <w:widowControl/>
              <w:jc w:val="left"/>
              <w:rPr>
                <w:rFonts w:eastAsia="仿宋_GB2312"/>
                <w:color w:val="000000"/>
                <w:kern w:val="0"/>
                <w:szCs w:val="21"/>
              </w:rPr>
            </w:pPr>
            <w:r>
              <w:rPr>
                <w:rFonts w:hint="eastAsia" w:ascii="仿宋_GB2312" w:eastAsia="仿宋_GB2312"/>
                <w:color w:val="auto"/>
                <w:kern w:val="0"/>
                <w:szCs w:val="21"/>
                <w:lang w:val="en-US" w:eastAsia="zh-CN"/>
              </w:rPr>
              <w:t>督导整改事项</w:t>
            </w:r>
          </w:p>
        </w:tc>
        <w:tc>
          <w:tcPr>
            <w:tcW w:w="885" w:type="dxa"/>
            <w:noWrap w:val="0"/>
            <w:vAlign w:val="center"/>
          </w:tcPr>
          <w:p w14:paraId="32BE4DE6">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 w:val="21"/>
                <w:szCs w:val="21"/>
                <w:lang w:val="en-US" w:eastAsia="zh-CN" w:bidi="ar-SA"/>
              </w:rPr>
              <w:t>≥50条</w:t>
            </w:r>
          </w:p>
        </w:tc>
        <w:tc>
          <w:tcPr>
            <w:tcW w:w="975" w:type="dxa"/>
            <w:noWrap w:val="0"/>
            <w:vAlign w:val="center"/>
          </w:tcPr>
          <w:p w14:paraId="427A2F89">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143条</w:t>
            </w:r>
          </w:p>
        </w:tc>
        <w:tc>
          <w:tcPr>
            <w:tcW w:w="526" w:type="dxa"/>
            <w:noWrap w:val="0"/>
            <w:vAlign w:val="center"/>
          </w:tcPr>
          <w:p w14:paraId="1AA31893">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873" w:type="dxa"/>
            <w:noWrap w:val="0"/>
            <w:vAlign w:val="center"/>
          </w:tcPr>
          <w:p w14:paraId="37A5B25D">
            <w:pPr>
              <w:widowControl/>
              <w:jc w:val="center"/>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15</w:t>
            </w:r>
          </w:p>
        </w:tc>
        <w:tc>
          <w:tcPr>
            <w:tcW w:w="1418" w:type="dxa"/>
            <w:noWrap w:val="0"/>
            <w:vAlign w:val="center"/>
          </w:tcPr>
          <w:p w14:paraId="6D270754">
            <w:pPr>
              <w:widowControl/>
              <w:jc w:val="center"/>
              <w:rPr>
                <w:rFonts w:eastAsia="仿宋_GB2312"/>
                <w:color w:val="000000"/>
                <w:kern w:val="0"/>
                <w:szCs w:val="21"/>
              </w:rPr>
            </w:pPr>
          </w:p>
        </w:tc>
      </w:tr>
      <w:tr w14:paraId="503C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435BC5E">
            <w:pPr>
              <w:jc w:val="left"/>
              <w:rPr>
                <w:rFonts w:eastAsia="仿宋_GB2312"/>
                <w:color w:val="000000"/>
                <w:kern w:val="0"/>
                <w:szCs w:val="21"/>
              </w:rPr>
            </w:pPr>
          </w:p>
        </w:tc>
        <w:tc>
          <w:tcPr>
            <w:tcW w:w="1080" w:type="dxa"/>
            <w:vMerge w:val="continue"/>
            <w:noWrap w:val="0"/>
            <w:vAlign w:val="center"/>
          </w:tcPr>
          <w:p w14:paraId="5DD66FAD">
            <w:pPr>
              <w:jc w:val="left"/>
              <w:rPr>
                <w:rFonts w:eastAsia="仿宋_GB2312"/>
                <w:color w:val="000000"/>
                <w:kern w:val="0"/>
                <w:szCs w:val="21"/>
              </w:rPr>
            </w:pPr>
          </w:p>
        </w:tc>
        <w:tc>
          <w:tcPr>
            <w:tcW w:w="1334" w:type="dxa"/>
            <w:vMerge w:val="continue"/>
            <w:noWrap w:val="0"/>
            <w:vAlign w:val="center"/>
          </w:tcPr>
          <w:p w14:paraId="4C91E995">
            <w:pPr>
              <w:widowControl/>
              <w:jc w:val="center"/>
              <w:rPr>
                <w:rFonts w:eastAsia="仿宋_GB2312"/>
                <w:color w:val="000000"/>
                <w:kern w:val="0"/>
                <w:szCs w:val="21"/>
              </w:rPr>
            </w:pPr>
          </w:p>
        </w:tc>
        <w:tc>
          <w:tcPr>
            <w:tcW w:w="1680" w:type="dxa"/>
            <w:noWrap w:val="0"/>
            <w:vAlign w:val="center"/>
          </w:tcPr>
          <w:p w14:paraId="628C9B66">
            <w:pPr>
              <w:widowControl/>
              <w:jc w:val="center"/>
              <w:rPr>
                <w:rFonts w:hint="default" w:ascii="仿宋_GB2312" w:hAnsi="Times New Roman" w:eastAsia="仿宋_GB2312" w:cs="Times New Roman"/>
                <w:b/>
                <w:bCs/>
                <w:color w:val="auto"/>
                <w:kern w:val="0"/>
                <w:sz w:val="21"/>
                <w:szCs w:val="21"/>
                <w:lang w:val="en-US" w:eastAsia="zh-CN" w:bidi="ar-SA"/>
              </w:rPr>
            </w:pPr>
            <w:r>
              <w:rPr>
                <w:rFonts w:hint="eastAsia" w:ascii="仿宋_GB2312" w:eastAsia="仿宋_GB2312" w:cs="Times New Roman"/>
                <w:color w:val="auto"/>
                <w:kern w:val="0"/>
                <w:szCs w:val="21"/>
                <w:lang w:val="en-US" w:eastAsia="zh-CN"/>
              </w:rPr>
              <w:t>整理审计资料</w:t>
            </w:r>
          </w:p>
        </w:tc>
        <w:tc>
          <w:tcPr>
            <w:tcW w:w="885" w:type="dxa"/>
            <w:noWrap w:val="0"/>
            <w:vAlign w:val="center"/>
          </w:tcPr>
          <w:p w14:paraId="4ABFFC6C">
            <w:pPr>
              <w:widowControl/>
              <w:jc w:val="center"/>
              <w:rPr>
                <w:rFonts w:hint="default" w:ascii="仿宋_GB2312" w:hAnsi="Times New Roman" w:eastAsia="仿宋_GB2312" w:cs="Times New Roman"/>
                <w:color w:val="auto"/>
                <w:kern w:val="0"/>
                <w:sz w:val="21"/>
                <w:szCs w:val="21"/>
                <w:lang w:val="en-US" w:eastAsia="zh-CN" w:bidi="ar-SA"/>
              </w:rPr>
            </w:pPr>
            <w:r>
              <w:rPr>
                <w:rFonts w:hint="eastAsia" w:ascii="仿宋_GB2312" w:eastAsia="仿宋_GB2312"/>
                <w:color w:val="auto"/>
                <w:kern w:val="0"/>
                <w:sz w:val="21"/>
                <w:szCs w:val="21"/>
                <w:lang w:val="en-US" w:eastAsia="zh-CN" w:bidi="ar-SA"/>
              </w:rPr>
              <w:t>≥18册</w:t>
            </w:r>
          </w:p>
        </w:tc>
        <w:tc>
          <w:tcPr>
            <w:tcW w:w="975" w:type="dxa"/>
            <w:noWrap w:val="0"/>
            <w:vAlign w:val="center"/>
          </w:tcPr>
          <w:p w14:paraId="3A0DC067">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54册</w:t>
            </w:r>
          </w:p>
        </w:tc>
        <w:tc>
          <w:tcPr>
            <w:tcW w:w="526" w:type="dxa"/>
            <w:noWrap w:val="0"/>
            <w:vAlign w:val="center"/>
          </w:tcPr>
          <w:p w14:paraId="2C35FA13">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873" w:type="dxa"/>
            <w:noWrap w:val="0"/>
            <w:vAlign w:val="center"/>
          </w:tcPr>
          <w:p w14:paraId="602F4EBE">
            <w:pPr>
              <w:widowControl/>
              <w:jc w:val="center"/>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10</w:t>
            </w:r>
          </w:p>
        </w:tc>
        <w:tc>
          <w:tcPr>
            <w:tcW w:w="1418" w:type="dxa"/>
            <w:noWrap w:val="0"/>
            <w:vAlign w:val="center"/>
          </w:tcPr>
          <w:p w14:paraId="7DA1EB8C">
            <w:pPr>
              <w:widowControl/>
              <w:jc w:val="center"/>
              <w:rPr>
                <w:rFonts w:eastAsia="仿宋_GB2312"/>
                <w:color w:val="000000"/>
                <w:kern w:val="0"/>
                <w:szCs w:val="21"/>
              </w:rPr>
            </w:pPr>
          </w:p>
        </w:tc>
      </w:tr>
      <w:tr w14:paraId="7129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80" w:type="dxa"/>
            <w:vMerge w:val="continue"/>
            <w:noWrap w:val="0"/>
            <w:vAlign w:val="center"/>
          </w:tcPr>
          <w:p w14:paraId="2661B9FC">
            <w:pPr>
              <w:jc w:val="left"/>
              <w:rPr>
                <w:rFonts w:eastAsia="仿宋_GB2312"/>
                <w:color w:val="000000"/>
                <w:kern w:val="0"/>
                <w:szCs w:val="21"/>
              </w:rPr>
            </w:pPr>
          </w:p>
        </w:tc>
        <w:tc>
          <w:tcPr>
            <w:tcW w:w="1080" w:type="dxa"/>
            <w:vMerge w:val="continue"/>
            <w:noWrap w:val="0"/>
            <w:vAlign w:val="center"/>
          </w:tcPr>
          <w:p w14:paraId="68BF4072">
            <w:pPr>
              <w:jc w:val="left"/>
              <w:rPr>
                <w:rFonts w:eastAsia="仿宋_GB2312"/>
                <w:color w:val="000000"/>
                <w:kern w:val="0"/>
                <w:szCs w:val="21"/>
              </w:rPr>
            </w:pPr>
          </w:p>
        </w:tc>
        <w:tc>
          <w:tcPr>
            <w:tcW w:w="1334" w:type="dxa"/>
            <w:vMerge w:val="restart"/>
            <w:noWrap w:val="0"/>
            <w:vAlign w:val="center"/>
          </w:tcPr>
          <w:p w14:paraId="36BA31FD">
            <w:pPr>
              <w:widowControl/>
              <w:jc w:val="center"/>
              <w:rPr>
                <w:rFonts w:eastAsia="仿宋_GB2312"/>
                <w:color w:val="000000"/>
                <w:kern w:val="0"/>
                <w:szCs w:val="21"/>
              </w:rPr>
            </w:pPr>
            <w:r>
              <w:rPr>
                <w:rFonts w:eastAsia="仿宋_GB2312"/>
                <w:color w:val="000000"/>
                <w:kern w:val="0"/>
                <w:szCs w:val="21"/>
              </w:rPr>
              <w:t>质量指标</w:t>
            </w:r>
          </w:p>
        </w:tc>
        <w:tc>
          <w:tcPr>
            <w:tcW w:w="1680" w:type="dxa"/>
            <w:noWrap w:val="0"/>
            <w:vAlign w:val="center"/>
          </w:tcPr>
          <w:p w14:paraId="648DBDD2">
            <w:pPr>
              <w:widowControl/>
              <w:jc w:val="left"/>
              <w:rPr>
                <w:rFonts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Cs w:val="21"/>
                <w:lang w:val="en-US" w:eastAsia="zh-CN"/>
              </w:rPr>
              <w:t>整改到位率</w:t>
            </w:r>
          </w:p>
        </w:tc>
        <w:tc>
          <w:tcPr>
            <w:tcW w:w="885" w:type="dxa"/>
            <w:noWrap w:val="0"/>
            <w:vAlign w:val="center"/>
          </w:tcPr>
          <w:p w14:paraId="53A90AD6">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 w:val="21"/>
                <w:szCs w:val="21"/>
                <w:lang w:val="en-US" w:eastAsia="zh-CN" w:bidi="ar-SA"/>
              </w:rPr>
              <w:t>100%</w:t>
            </w:r>
          </w:p>
        </w:tc>
        <w:tc>
          <w:tcPr>
            <w:tcW w:w="975" w:type="dxa"/>
            <w:noWrap w:val="0"/>
            <w:vAlign w:val="center"/>
          </w:tcPr>
          <w:p w14:paraId="1E14C795">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 w:val="21"/>
                <w:szCs w:val="21"/>
                <w:lang w:val="en-US" w:eastAsia="zh-CN" w:bidi="ar-SA"/>
              </w:rPr>
              <w:t>100%</w:t>
            </w:r>
          </w:p>
        </w:tc>
        <w:tc>
          <w:tcPr>
            <w:tcW w:w="526" w:type="dxa"/>
            <w:noWrap w:val="0"/>
            <w:vAlign w:val="center"/>
          </w:tcPr>
          <w:p w14:paraId="6ABDB2DB">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873" w:type="dxa"/>
            <w:noWrap w:val="0"/>
            <w:vAlign w:val="center"/>
          </w:tcPr>
          <w:p w14:paraId="172D6FE8">
            <w:pPr>
              <w:widowControl/>
              <w:jc w:val="center"/>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10</w:t>
            </w:r>
          </w:p>
        </w:tc>
        <w:tc>
          <w:tcPr>
            <w:tcW w:w="1418" w:type="dxa"/>
            <w:noWrap w:val="0"/>
            <w:vAlign w:val="center"/>
          </w:tcPr>
          <w:p w14:paraId="2209F6BD">
            <w:pPr>
              <w:widowControl/>
              <w:jc w:val="center"/>
              <w:rPr>
                <w:rFonts w:eastAsia="仿宋_GB2312"/>
                <w:color w:val="000000"/>
                <w:kern w:val="0"/>
                <w:szCs w:val="21"/>
              </w:rPr>
            </w:pPr>
          </w:p>
        </w:tc>
      </w:tr>
      <w:tr w14:paraId="3309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80" w:type="dxa"/>
            <w:vMerge w:val="continue"/>
            <w:noWrap w:val="0"/>
            <w:vAlign w:val="center"/>
          </w:tcPr>
          <w:p w14:paraId="75925B08">
            <w:pPr>
              <w:jc w:val="left"/>
              <w:rPr>
                <w:rFonts w:eastAsia="仿宋_GB2312"/>
                <w:color w:val="000000"/>
                <w:kern w:val="0"/>
                <w:szCs w:val="21"/>
              </w:rPr>
            </w:pPr>
          </w:p>
        </w:tc>
        <w:tc>
          <w:tcPr>
            <w:tcW w:w="1080" w:type="dxa"/>
            <w:vMerge w:val="continue"/>
            <w:noWrap w:val="0"/>
            <w:vAlign w:val="center"/>
          </w:tcPr>
          <w:p w14:paraId="3304F32D">
            <w:pPr>
              <w:jc w:val="left"/>
              <w:rPr>
                <w:rFonts w:eastAsia="仿宋_GB2312"/>
                <w:color w:val="000000"/>
                <w:kern w:val="0"/>
                <w:szCs w:val="21"/>
              </w:rPr>
            </w:pPr>
          </w:p>
        </w:tc>
        <w:tc>
          <w:tcPr>
            <w:tcW w:w="1334" w:type="dxa"/>
            <w:vMerge w:val="continue"/>
            <w:noWrap w:val="0"/>
            <w:vAlign w:val="center"/>
          </w:tcPr>
          <w:p w14:paraId="17794445">
            <w:pPr>
              <w:widowControl/>
              <w:jc w:val="center"/>
              <w:rPr>
                <w:rFonts w:eastAsia="仿宋_GB2312"/>
                <w:color w:val="000000"/>
                <w:kern w:val="0"/>
                <w:szCs w:val="21"/>
              </w:rPr>
            </w:pPr>
          </w:p>
        </w:tc>
        <w:tc>
          <w:tcPr>
            <w:tcW w:w="1680" w:type="dxa"/>
            <w:noWrap w:val="0"/>
            <w:vAlign w:val="center"/>
          </w:tcPr>
          <w:p w14:paraId="0DA33FEB">
            <w:pPr>
              <w:widowControl/>
              <w:jc w:val="left"/>
              <w:rPr>
                <w:rFonts w:hint="eastAsia" w:ascii="仿宋_GB2312" w:hAnsi="Calibri" w:eastAsia="仿宋_GB2312" w:cs="Times New Roman"/>
                <w:b/>
                <w:bCs/>
                <w:color w:val="auto"/>
                <w:kern w:val="0"/>
                <w:sz w:val="21"/>
                <w:szCs w:val="21"/>
                <w:lang w:val="en-US" w:eastAsia="zh-CN" w:bidi="ar-SA"/>
              </w:rPr>
            </w:pPr>
            <w:r>
              <w:rPr>
                <w:rFonts w:hint="eastAsia" w:ascii="仿宋_GB2312" w:eastAsia="仿宋_GB2312" w:cs="Times New Roman"/>
                <w:color w:val="auto"/>
                <w:kern w:val="0"/>
                <w:szCs w:val="21"/>
                <w:lang w:val="en-US" w:eastAsia="zh-CN"/>
              </w:rPr>
              <w:t>资料完整率</w:t>
            </w:r>
          </w:p>
        </w:tc>
        <w:tc>
          <w:tcPr>
            <w:tcW w:w="885" w:type="dxa"/>
            <w:noWrap w:val="0"/>
            <w:vAlign w:val="center"/>
          </w:tcPr>
          <w:p w14:paraId="3545293E">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 w:val="21"/>
                <w:szCs w:val="21"/>
                <w:lang w:val="en-US" w:eastAsia="zh-CN" w:bidi="ar-SA"/>
              </w:rPr>
              <w:t>100%</w:t>
            </w:r>
          </w:p>
        </w:tc>
        <w:tc>
          <w:tcPr>
            <w:tcW w:w="975" w:type="dxa"/>
            <w:noWrap w:val="0"/>
            <w:vAlign w:val="center"/>
          </w:tcPr>
          <w:p w14:paraId="76D935F3">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 w:val="21"/>
                <w:szCs w:val="21"/>
                <w:lang w:val="en-US" w:eastAsia="zh-CN" w:bidi="ar-SA"/>
              </w:rPr>
              <w:t>100%</w:t>
            </w:r>
          </w:p>
        </w:tc>
        <w:tc>
          <w:tcPr>
            <w:tcW w:w="526" w:type="dxa"/>
            <w:noWrap w:val="0"/>
            <w:vAlign w:val="center"/>
          </w:tcPr>
          <w:p w14:paraId="4A2B0C96">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873" w:type="dxa"/>
            <w:noWrap w:val="0"/>
            <w:vAlign w:val="center"/>
          </w:tcPr>
          <w:p w14:paraId="227BF910">
            <w:pPr>
              <w:widowControl/>
              <w:jc w:val="center"/>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10</w:t>
            </w:r>
          </w:p>
        </w:tc>
        <w:tc>
          <w:tcPr>
            <w:tcW w:w="1418" w:type="dxa"/>
            <w:noWrap w:val="0"/>
            <w:vAlign w:val="center"/>
          </w:tcPr>
          <w:p w14:paraId="6F6AEF8D">
            <w:pPr>
              <w:widowControl/>
              <w:jc w:val="center"/>
              <w:rPr>
                <w:rFonts w:eastAsia="仿宋_GB2312"/>
                <w:color w:val="000000"/>
                <w:kern w:val="0"/>
                <w:szCs w:val="21"/>
              </w:rPr>
            </w:pPr>
          </w:p>
        </w:tc>
      </w:tr>
      <w:tr w14:paraId="3444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4952B42">
            <w:pPr>
              <w:jc w:val="left"/>
              <w:rPr>
                <w:rFonts w:eastAsia="仿宋_GB2312"/>
                <w:color w:val="000000"/>
                <w:kern w:val="0"/>
                <w:szCs w:val="21"/>
              </w:rPr>
            </w:pPr>
          </w:p>
        </w:tc>
        <w:tc>
          <w:tcPr>
            <w:tcW w:w="1080" w:type="dxa"/>
            <w:vMerge w:val="continue"/>
            <w:noWrap w:val="0"/>
            <w:vAlign w:val="center"/>
          </w:tcPr>
          <w:p w14:paraId="7ECF3C7C">
            <w:pPr>
              <w:jc w:val="left"/>
              <w:rPr>
                <w:rFonts w:eastAsia="仿宋_GB2312"/>
                <w:color w:val="000000"/>
                <w:kern w:val="0"/>
                <w:szCs w:val="21"/>
              </w:rPr>
            </w:pPr>
          </w:p>
        </w:tc>
        <w:tc>
          <w:tcPr>
            <w:tcW w:w="1334" w:type="dxa"/>
            <w:noWrap w:val="0"/>
            <w:vAlign w:val="center"/>
          </w:tcPr>
          <w:p w14:paraId="664E6D0C">
            <w:pPr>
              <w:widowControl/>
              <w:jc w:val="center"/>
              <w:rPr>
                <w:rFonts w:eastAsia="仿宋_GB2312"/>
                <w:color w:val="000000"/>
                <w:kern w:val="0"/>
                <w:szCs w:val="21"/>
              </w:rPr>
            </w:pPr>
            <w:r>
              <w:rPr>
                <w:rFonts w:eastAsia="仿宋_GB2312"/>
                <w:color w:val="000000"/>
                <w:kern w:val="0"/>
                <w:szCs w:val="21"/>
              </w:rPr>
              <w:t>时效指标</w:t>
            </w:r>
          </w:p>
        </w:tc>
        <w:tc>
          <w:tcPr>
            <w:tcW w:w="1680" w:type="dxa"/>
            <w:noWrap w:val="0"/>
            <w:vAlign w:val="center"/>
          </w:tcPr>
          <w:p w14:paraId="0C6A1B9F">
            <w:pPr>
              <w:widowControl/>
              <w:jc w:val="left"/>
              <w:rPr>
                <w:rFonts w:eastAsia="仿宋_GB2312"/>
                <w:color w:val="000000"/>
                <w:kern w:val="0"/>
                <w:szCs w:val="21"/>
              </w:rPr>
            </w:pPr>
            <w:r>
              <w:rPr>
                <w:rFonts w:hint="eastAsia" w:ascii="仿宋_GB2312" w:hAnsi="仿宋_GB2312" w:eastAsia="仿宋_GB2312" w:cs="仿宋_GB2312"/>
                <w:color w:val="auto"/>
                <w:kern w:val="0"/>
                <w:sz w:val="21"/>
                <w:szCs w:val="21"/>
                <w:lang w:val="en-US" w:eastAsia="zh-CN"/>
              </w:rPr>
              <w:t>完成时限</w:t>
            </w:r>
          </w:p>
        </w:tc>
        <w:tc>
          <w:tcPr>
            <w:tcW w:w="885" w:type="dxa"/>
            <w:noWrap w:val="0"/>
            <w:vAlign w:val="center"/>
          </w:tcPr>
          <w:p w14:paraId="4938AD6B">
            <w:pPr>
              <w:widowControl/>
              <w:jc w:val="center"/>
              <w:rPr>
                <w:rFonts w:hint="default" w:ascii="仿宋_GB2312" w:hAnsi="仿宋_GB2312" w:eastAsia="仿宋_GB2312" w:cs="仿宋_GB2312"/>
                <w:color w:val="auto"/>
                <w:kern w:val="0"/>
                <w:sz w:val="21"/>
                <w:szCs w:val="21"/>
                <w:lang w:val="en-US" w:eastAsia="zh-CN" w:bidi="ar-SA"/>
              </w:rPr>
            </w:pPr>
            <w:r>
              <w:rPr>
                <w:rFonts w:hint="default" w:ascii="仿宋_GB2312" w:hAnsi="仿宋_GB2312" w:eastAsia="仿宋_GB2312" w:cs="仿宋_GB2312"/>
                <w:color w:val="auto"/>
                <w:kern w:val="0"/>
                <w:sz w:val="21"/>
                <w:szCs w:val="21"/>
                <w:lang w:val="en-US" w:eastAsia="zh-CN"/>
              </w:rPr>
              <w:t>12</w:t>
            </w:r>
            <w:r>
              <w:rPr>
                <w:rFonts w:hint="eastAsia" w:ascii="仿宋_GB2312" w:hAnsi="仿宋_GB2312" w:eastAsia="仿宋_GB2312" w:cs="仿宋_GB2312"/>
                <w:color w:val="auto"/>
                <w:kern w:val="0"/>
                <w:sz w:val="21"/>
                <w:szCs w:val="21"/>
                <w:lang w:val="en-US" w:eastAsia="zh-CN"/>
              </w:rPr>
              <w:t>月底以前</w:t>
            </w:r>
          </w:p>
        </w:tc>
        <w:tc>
          <w:tcPr>
            <w:tcW w:w="975" w:type="dxa"/>
            <w:noWrap w:val="0"/>
            <w:vAlign w:val="center"/>
          </w:tcPr>
          <w:p w14:paraId="02AF2BF9">
            <w:pPr>
              <w:widowControl/>
              <w:jc w:val="center"/>
              <w:rPr>
                <w:rFonts w:hint="default" w:ascii="仿宋_GB2312" w:hAnsi="仿宋_GB2312" w:eastAsia="仿宋_GB2312" w:cs="仿宋_GB2312"/>
                <w:color w:val="auto"/>
                <w:kern w:val="0"/>
                <w:sz w:val="21"/>
                <w:szCs w:val="21"/>
                <w:lang w:val="en-US" w:eastAsia="zh-CN" w:bidi="ar-SA"/>
              </w:rPr>
            </w:pPr>
            <w:r>
              <w:rPr>
                <w:rFonts w:hint="default" w:ascii="仿宋_GB2312" w:hAnsi="仿宋_GB2312" w:eastAsia="仿宋_GB2312" w:cs="仿宋_GB2312"/>
                <w:color w:val="auto"/>
                <w:kern w:val="0"/>
                <w:sz w:val="21"/>
                <w:szCs w:val="21"/>
                <w:lang w:val="en-US" w:eastAsia="zh-CN"/>
              </w:rPr>
              <w:t>12</w:t>
            </w:r>
            <w:r>
              <w:rPr>
                <w:rFonts w:hint="eastAsia" w:ascii="仿宋_GB2312" w:hAnsi="仿宋_GB2312" w:eastAsia="仿宋_GB2312" w:cs="仿宋_GB2312"/>
                <w:color w:val="auto"/>
                <w:kern w:val="0"/>
                <w:sz w:val="21"/>
                <w:szCs w:val="21"/>
                <w:lang w:val="en-US" w:eastAsia="zh-CN"/>
              </w:rPr>
              <w:t>月底以前</w:t>
            </w:r>
          </w:p>
        </w:tc>
        <w:tc>
          <w:tcPr>
            <w:tcW w:w="526" w:type="dxa"/>
            <w:noWrap w:val="0"/>
            <w:vAlign w:val="center"/>
          </w:tcPr>
          <w:p w14:paraId="165E7628">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873" w:type="dxa"/>
            <w:noWrap w:val="0"/>
            <w:vAlign w:val="center"/>
          </w:tcPr>
          <w:p w14:paraId="22230A68">
            <w:pPr>
              <w:widowControl/>
              <w:jc w:val="center"/>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10</w:t>
            </w:r>
          </w:p>
        </w:tc>
        <w:tc>
          <w:tcPr>
            <w:tcW w:w="1418" w:type="dxa"/>
            <w:noWrap w:val="0"/>
            <w:vAlign w:val="center"/>
          </w:tcPr>
          <w:p w14:paraId="6E7C63F2">
            <w:pPr>
              <w:widowControl/>
              <w:jc w:val="center"/>
              <w:rPr>
                <w:rFonts w:eastAsia="仿宋_GB2312"/>
                <w:color w:val="000000"/>
                <w:kern w:val="0"/>
                <w:szCs w:val="21"/>
              </w:rPr>
            </w:pPr>
          </w:p>
        </w:tc>
      </w:tr>
      <w:tr w14:paraId="4684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9A6BEE4">
            <w:pPr>
              <w:jc w:val="left"/>
              <w:rPr>
                <w:rFonts w:eastAsia="仿宋_GB2312"/>
                <w:color w:val="000000"/>
                <w:kern w:val="0"/>
                <w:szCs w:val="21"/>
              </w:rPr>
            </w:pPr>
          </w:p>
        </w:tc>
        <w:tc>
          <w:tcPr>
            <w:tcW w:w="1080" w:type="dxa"/>
            <w:vMerge w:val="continue"/>
            <w:noWrap w:val="0"/>
            <w:vAlign w:val="center"/>
          </w:tcPr>
          <w:p w14:paraId="3184380A">
            <w:pPr>
              <w:jc w:val="left"/>
              <w:rPr>
                <w:rFonts w:eastAsia="仿宋_GB2312"/>
                <w:color w:val="000000"/>
                <w:kern w:val="0"/>
                <w:szCs w:val="21"/>
              </w:rPr>
            </w:pPr>
          </w:p>
        </w:tc>
        <w:tc>
          <w:tcPr>
            <w:tcW w:w="1334" w:type="dxa"/>
            <w:noWrap w:val="0"/>
            <w:vAlign w:val="center"/>
          </w:tcPr>
          <w:p w14:paraId="3AE0669A">
            <w:pPr>
              <w:widowControl/>
              <w:jc w:val="center"/>
              <w:rPr>
                <w:rFonts w:eastAsia="仿宋_GB2312"/>
                <w:color w:val="000000"/>
                <w:kern w:val="0"/>
                <w:szCs w:val="21"/>
              </w:rPr>
            </w:pPr>
            <w:r>
              <w:rPr>
                <w:rFonts w:eastAsia="仿宋_GB2312"/>
                <w:color w:val="000000"/>
                <w:kern w:val="0"/>
                <w:szCs w:val="21"/>
              </w:rPr>
              <w:t>成本指标</w:t>
            </w:r>
          </w:p>
        </w:tc>
        <w:tc>
          <w:tcPr>
            <w:tcW w:w="1680" w:type="dxa"/>
            <w:noWrap w:val="0"/>
            <w:vAlign w:val="center"/>
          </w:tcPr>
          <w:p w14:paraId="05996F15">
            <w:pPr>
              <w:widowControl/>
              <w:jc w:val="left"/>
              <w:rPr>
                <w:rFonts w:eastAsia="仿宋_GB2312"/>
                <w:color w:val="000000"/>
                <w:kern w:val="0"/>
                <w:szCs w:val="21"/>
              </w:rPr>
            </w:pPr>
            <w:r>
              <w:rPr>
                <w:rFonts w:hint="eastAsia" w:ascii="仿宋_GB2312" w:eastAsia="仿宋_GB2312"/>
                <w:color w:val="auto"/>
                <w:kern w:val="0"/>
                <w:sz w:val="21"/>
                <w:szCs w:val="21"/>
                <w:lang w:val="en-US" w:eastAsia="zh-CN" w:bidi="ar-SA"/>
              </w:rPr>
              <w:t>成本控制金额</w:t>
            </w:r>
          </w:p>
        </w:tc>
        <w:tc>
          <w:tcPr>
            <w:tcW w:w="885" w:type="dxa"/>
            <w:noWrap w:val="0"/>
            <w:vAlign w:val="center"/>
          </w:tcPr>
          <w:p w14:paraId="57BB72D9">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Cs w:val="21"/>
                <w:lang w:val="en-US" w:eastAsia="zh-CN"/>
              </w:rPr>
              <w:t>30万元</w:t>
            </w:r>
          </w:p>
        </w:tc>
        <w:tc>
          <w:tcPr>
            <w:tcW w:w="975" w:type="dxa"/>
            <w:noWrap w:val="0"/>
            <w:vAlign w:val="center"/>
          </w:tcPr>
          <w:p w14:paraId="5A4FBF4F">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Cs w:val="21"/>
                <w:lang w:val="en-US" w:eastAsia="zh-CN"/>
              </w:rPr>
              <w:t>30万元</w:t>
            </w:r>
          </w:p>
        </w:tc>
        <w:tc>
          <w:tcPr>
            <w:tcW w:w="526" w:type="dxa"/>
            <w:noWrap w:val="0"/>
            <w:vAlign w:val="center"/>
          </w:tcPr>
          <w:p w14:paraId="7A70505D">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873" w:type="dxa"/>
            <w:noWrap w:val="0"/>
            <w:vAlign w:val="center"/>
          </w:tcPr>
          <w:p w14:paraId="5E8A2A20">
            <w:pPr>
              <w:widowControl/>
              <w:jc w:val="center"/>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10</w:t>
            </w:r>
          </w:p>
        </w:tc>
        <w:tc>
          <w:tcPr>
            <w:tcW w:w="1418" w:type="dxa"/>
            <w:noWrap w:val="0"/>
            <w:vAlign w:val="center"/>
          </w:tcPr>
          <w:p w14:paraId="4F5B9A66">
            <w:pPr>
              <w:widowControl/>
              <w:jc w:val="center"/>
              <w:rPr>
                <w:rFonts w:eastAsia="仿宋_GB2312"/>
                <w:color w:val="000000"/>
                <w:kern w:val="0"/>
                <w:szCs w:val="21"/>
              </w:rPr>
            </w:pPr>
          </w:p>
        </w:tc>
      </w:tr>
      <w:tr w14:paraId="6582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42B42F8">
            <w:pPr>
              <w:jc w:val="left"/>
              <w:rPr>
                <w:rFonts w:eastAsia="仿宋_GB2312"/>
                <w:color w:val="000000"/>
                <w:kern w:val="0"/>
                <w:szCs w:val="21"/>
              </w:rPr>
            </w:pPr>
          </w:p>
        </w:tc>
        <w:tc>
          <w:tcPr>
            <w:tcW w:w="1080" w:type="dxa"/>
            <w:vMerge w:val="continue"/>
            <w:noWrap w:val="0"/>
            <w:vAlign w:val="center"/>
          </w:tcPr>
          <w:p w14:paraId="2F434351">
            <w:pPr>
              <w:jc w:val="left"/>
              <w:rPr>
                <w:rFonts w:eastAsia="仿宋_GB2312"/>
                <w:color w:val="000000"/>
                <w:kern w:val="0"/>
                <w:szCs w:val="21"/>
              </w:rPr>
            </w:pPr>
          </w:p>
        </w:tc>
        <w:tc>
          <w:tcPr>
            <w:tcW w:w="1334" w:type="dxa"/>
            <w:noWrap w:val="0"/>
            <w:vAlign w:val="center"/>
          </w:tcPr>
          <w:p w14:paraId="2C8CBA37">
            <w:pPr>
              <w:widowControl/>
              <w:jc w:val="center"/>
              <w:rPr>
                <w:rFonts w:eastAsia="仿宋_GB2312"/>
                <w:color w:val="000000"/>
                <w:kern w:val="0"/>
                <w:szCs w:val="21"/>
              </w:rPr>
            </w:pPr>
            <w:r>
              <w:rPr>
                <w:rFonts w:eastAsia="仿宋_GB2312"/>
                <w:color w:val="000000"/>
                <w:kern w:val="0"/>
                <w:szCs w:val="21"/>
              </w:rPr>
              <w:t>社会效</w:t>
            </w:r>
          </w:p>
          <w:p w14:paraId="5620F7F8">
            <w:pPr>
              <w:widowControl/>
              <w:jc w:val="center"/>
              <w:rPr>
                <w:rFonts w:eastAsia="仿宋_GB2312"/>
                <w:color w:val="000000"/>
                <w:kern w:val="0"/>
                <w:szCs w:val="21"/>
              </w:rPr>
            </w:pPr>
            <w:r>
              <w:rPr>
                <w:rFonts w:eastAsia="仿宋_GB2312"/>
                <w:color w:val="000000"/>
                <w:kern w:val="0"/>
                <w:szCs w:val="21"/>
              </w:rPr>
              <w:t>益指标</w:t>
            </w:r>
          </w:p>
        </w:tc>
        <w:tc>
          <w:tcPr>
            <w:tcW w:w="1680" w:type="dxa"/>
            <w:noWrap w:val="0"/>
            <w:vAlign w:val="center"/>
          </w:tcPr>
          <w:p w14:paraId="0348687D">
            <w:pPr>
              <w:widowControl/>
              <w:jc w:val="left"/>
              <w:rPr>
                <w:rFonts w:eastAsia="仿宋_GB2312"/>
                <w:color w:val="000000"/>
                <w:kern w:val="0"/>
                <w:szCs w:val="21"/>
              </w:rPr>
            </w:pPr>
            <w:r>
              <w:rPr>
                <w:rFonts w:hint="eastAsia" w:ascii="仿宋_GB2312" w:hAnsi="仿宋_GB2312" w:eastAsia="仿宋_GB2312" w:cs="仿宋_GB2312"/>
                <w:color w:val="auto"/>
                <w:sz w:val="21"/>
                <w:szCs w:val="21"/>
                <w:lang w:val="en-US" w:eastAsia="zh-CN"/>
              </w:rPr>
              <w:t>促进政府重大投资精准高效</w:t>
            </w:r>
          </w:p>
        </w:tc>
        <w:tc>
          <w:tcPr>
            <w:tcW w:w="885" w:type="dxa"/>
            <w:noWrap w:val="0"/>
            <w:vAlign w:val="center"/>
          </w:tcPr>
          <w:p w14:paraId="64AF2FA9">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s="Times New Roman"/>
                <w:color w:val="auto"/>
                <w:kern w:val="0"/>
                <w:szCs w:val="21"/>
                <w:lang w:val="en-US" w:eastAsia="zh-CN"/>
              </w:rPr>
              <w:t>明显</w:t>
            </w:r>
          </w:p>
        </w:tc>
        <w:tc>
          <w:tcPr>
            <w:tcW w:w="975" w:type="dxa"/>
            <w:noWrap w:val="0"/>
            <w:vAlign w:val="center"/>
          </w:tcPr>
          <w:p w14:paraId="77C6D6A9">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s="Times New Roman"/>
                <w:color w:val="auto"/>
                <w:kern w:val="0"/>
                <w:szCs w:val="21"/>
                <w:lang w:val="en-US" w:eastAsia="zh-CN"/>
              </w:rPr>
              <w:t>明显</w:t>
            </w:r>
          </w:p>
        </w:tc>
        <w:tc>
          <w:tcPr>
            <w:tcW w:w="526" w:type="dxa"/>
            <w:noWrap w:val="0"/>
            <w:vAlign w:val="center"/>
          </w:tcPr>
          <w:p w14:paraId="68A4D178">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873" w:type="dxa"/>
            <w:noWrap w:val="0"/>
            <w:vAlign w:val="center"/>
          </w:tcPr>
          <w:p w14:paraId="1DC4D92C">
            <w:pPr>
              <w:widowControl/>
              <w:jc w:val="center"/>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10</w:t>
            </w:r>
          </w:p>
        </w:tc>
        <w:tc>
          <w:tcPr>
            <w:tcW w:w="1418" w:type="dxa"/>
            <w:noWrap w:val="0"/>
            <w:vAlign w:val="center"/>
          </w:tcPr>
          <w:p w14:paraId="3DDFB72E">
            <w:pPr>
              <w:widowControl/>
              <w:jc w:val="center"/>
              <w:rPr>
                <w:rFonts w:eastAsia="仿宋_GB2312"/>
                <w:color w:val="000000"/>
                <w:kern w:val="0"/>
                <w:szCs w:val="21"/>
              </w:rPr>
            </w:pPr>
          </w:p>
        </w:tc>
      </w:tr>
      <w:tr w14:paraId="4BDD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5F2D50C">
            <w:pPr>
              <w:widowControl/>
              <w:jc w:val="center"/>
              <w:rPr>
                <w:rFonts w:eastAsia="仿宋_GB2312"/>
                <w:color w:val="000000"/>
                <w:kern w:val="0"/>
                <w:szCs w:val="21"/>
              </w:rPr>
            </w:pPr>
          </w:p>
        </w:tc>
        <w:tc>
          <w:tcPr>
            <w:tcW w:w="1080" w:type="dxa"/>
            <w:vMerge w:val="continue"/>
            <w:noWrap w:val="0"/>
            <w:vAlign w:val="center"/>
          </w:tcPr>
          <w:p w14:paraId="6375A520">
            <w:pPr>
              <w:widowControl/>
              <w:jc w:val="left"/>
              <w:rPr>
                <w:rFonts w:eastAsia="仿宋_GB2312"/>
                <w:color w:val="000000"/>
                <w:kern w:val="0"/>
                <w:szCs w:val="21"/>
              </w:rPr>
            </w:pPr>
          </w:p>
        </w:tc>
        <w:tc>
          <w:tcPr>
            <w:tcW w:w="1334" w:type="dxa"/>
            <w:noWrap w:val="0"/>
            <w:vAlign w:val="center"/>
          </w:tcPr>
          <w:p w14:paraId="11CA8959">
            <w:pPr>
              <w:widowControl/>
              <w:jc w:val="center"/>
              <w:rPr>
                <w:rFonts w:eastAsia="仿宋_GB2312"/>
                <w:color w:val="000000"/>
                <w:kern w:val="0"/>
                <w:szCs w:val="21"/>
              </w:rPr>
            </w:pPr>
            <w:r>
              <w:rPr>
                <w:rFonts w:eastAsia="仿宋_GB2312"/>
                <w:color w:val="000000"/>
                <w:kern w:val="0"/>
                <w:szCs w:val="21"/>
              </w:rPr>
              <w:t>可持续影响指标</w:t>
            </w:r>
          </w:p>
        </w:tc>
        <w:tc>
          <w:tcPr>
            <w:tcW w:w="1680" w:type="dxa"/>
            <w:noWrap w:val="0"/>
            <w:vAlign w:val="center"/>
          </w:tcPr>
          <w:p w14:paraId="7036C841">
            <w:pPr>
              <w:widowControl/>
              <w:jc w:val="left"/>
              <w:rPr>
                <w:rFonts w:eastAsia="仿宋_GB2312"/>
                <w:color w:val="000000"/>
                <w:kern w:val="0"/>
                <w:szCs w:val="21"/>
              </w:rPr>
            </w:pPr>
            <w:r>
              <w:rPr>
                <w:rFonts w:hint="eastAsia" w:ascii="仿宋_GB2312" w:eastAsia="仿宋_GB2312" w:cs="Times New Roman"/>
                <w:color w:val="auto"/>
                <w:kern w:val="0"/>
                <w:szCs w:val="21"/>
                <w:lang w:val="en-US" w:eastAsia="zh-CN"/>
              </w:rPr>
              <w:t>推动</w:t>
            </w:r>
            <w:r>
              <w:rPr>
                <w:rFonts w:hint="eastAsia" w:ascii="仿宋_GB2312" w:eastAsia="仿宋_GB2312" w:cs="Times New Roman"/>
                <w:color w:val="auto"/>
                <w:kern w:val="0"/>
                <w:szCs w:val="21"/>
                <w:lang w:eastAsia="zh-CN"/>
              </w:rPr>
              <w:t>财政资金</w:t>
            </w:r>
            <w:r>
              <w:rPr>
                <w:rFonts w:hint="eastAsia" w:ascii="仿宋_GB2312" w:eastAsia="仿宋_GB2312" w:cs="Times New Roman"/>
                <w:color w:val="auto"/>
                <w:kern w:val="0"/>
                <w:szCs w:val="21"/>
                <w:lang w:val="en-US" w:eastAsia="zh-CN"/>
              </w:rPr>
              <w:t>规范使用</w:t>
            </w:r>
          </w:p>
        </w:tc>
        <w:tc>
          <w:tcPr>
            <w:tcW w:w="885" w:type="dxa"/>
            <w:noWrap w:val="0"/>
            <w:vAlign w:val="center"/>
          </w:tcPr>
          <w:p w14:paraId="057BC875">
            <w:pPr>
              <w:widowControl/>
              <w:jc w:val="center"/>
              <w:rPr>
                <w:rFonts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Cs w:val="21"/>
                <w:lang w:val="en-US" w:eastAsia="zh-CN"/>
              </w:rPr>
              <w:t>长期</w:t>
            </w:r>
          </w:p>
        </w:tc>
        <w:tc>
          <w:tcPr>
            <w:tcW w:w="975" w:type="dxa"/>
            <w:noWrap w:val="0"/>
            <w:vAlign w:val="center"/>
          </w:tcPr>
          <w:p w14:paraId="6389E585">
            <w:pPr>
              <w:widowControl/>
              <w:jc w:val="center"/>
              <w:rPr>
                <w:rFonts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Cs w:val="21"/>
                <w:lang w:val="en-US" w:eastAsia="zh-CN"/>
              </w:rPr>
              <w:t>长期</w:t>
            </w:r>
          </w:p>
        </w:tc>
        <w:tc>
          <w:tcPr>
            <w:tcW w:w="526" w:type="dxa"/>
            <w:noWrap w:val="0"/>
            <w:vAlign w:val="center"/>
          </w:tcPr>
          <w:p w14:paraId="098594EA">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873" w:type="dxa"/>
            <w:noWrap w:val="0"/>
            <w:vAlign w:val="center"/>
          </w:tcPr>
          <w:p w14:paraId="624DB88A">
            <w:pPr>
              <w:widowControl/>
              <w:jc w:val="center"/>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10</w:t>
            </w:r>
          </w:p>
        </w:tc>
        <w:tc>
          <w:tcPr>
            <w:tcW w:w="1418" w:type="dxa"/>
            <w:noWrap w:val="0"/>
            <w:vAlign w:val="center"/>
          </w:tcPr>
          <w:p w14:paraId="5CB0C211">
            <w:pPr>
              <w:widowControl/>
              <w:jc w:val="center"/>
              <w:rPr>
                <w:rFonts w:eastAsia="仿宋_GB2312"/>
                <w:color w:val="000000"/>
                <w:kern w:val="0"/>
                <w:szCs w:val="21"/>
              </w:rPr>
            </w:pPr>
          </w:p>
        </w:tc>
      </w:tr>
      <w:tr w14:paraId="5F4E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noWrap w:val="0"/>
            <w:vAlign w:val="center"/>
          </w:tcPr>
          <w:p w14:paraId="4AE4810A">
            <w:pPr>
              <w:jc w:val="left"/>
              <w:rPr>
                <w:rFonts w:eastAsia="仿宋_GB2312"/>
                <w:color w:val="000000"/>
                <w:kern w:val="0"/>
                <w:szCs w:val="21"/>
              </w:rPr>
            </w:pPr>
          </w:p>
        </w:tc>
        <w:tc>
          <w:tcPr>
            <w:tcW w:w="1080" w:type="dxa"/>
            <w:noWrap w:val="0"/>
            <w:vAlign w:val="center"/>
          </w:tcPr>
          <w:p w14:paraId="61A35AAC">
            <w:pPr>
              <w:widowControl/>
              <w:jc w:val="center"/>
              <w:rPr>
                <w:rFonts w:eastAsia="仿宋_GB2312"/>
                <w:color w:val="000000"/>
                <w:kern w:val="0"/>
                <w:szCs w:val="21"/>
              </w:rPr>
            </w:pPr>
            <w:r>
              <w:rPr>
                <w:rFonts w:eastAsia="仿宋_GB2312"/>
                <w:color w:val="000000"/>
                <w:kern w:val="0"/>
                <w:szCs w:val="21"/>
              </w:rPr>
              <w:t>满意度</w:t>
            </w:r>
          </w:p>
          <w:p w14:paraId="15233ED5">
            <w:pPr>
              <w:widowControl/>
              <w:jc w:val="center"/>
              <w:rPr>
                <w:rFonts w:eastAsia="仿宋_GB2312"/>
                <w:color w:val="000000"/>
                <w:kern w:val="0"/>
                <w:szCs w:val="21"/>
              </w:rPr>
            </w:pPr>
            <w:r>
              <w:rPr>
                <w:rFonts w:eastAsia="仿宋_GB2312"/>
                <w:color w:val="000000"/>
                <w:kern w:val="0"/>
                <w:szCs w:val="21"/>
              </w:rPr>
              <w:t>指标</w:t>
            </w:r>
          </w:p>
          <w:p w14:paraId="3CFEB1BA">
            <w:pPr>
              <w:widowControl/>
              <w:jc w:val="center"/>
              <w:rPr>
                <w:rFonts w:eastAsia="仿宋_GB2312"/>
                <w:color w:val="000000"/>
                <w:kern w:val="0"/>
                <w:szCs w:val="21"/>
              </w:rPr>
            </w:pPr>
            <w:r>
              <w:rPr>
                <w:rFonts w:eastAsia="仿宋_GB2312"/>
                <w:color w:val="000000"/>
                <w:kern w:val="0"/>
                <w:szCs w:val="21"/>
              </w:rPr>
              <w:t>（10分）</w:t>
            </w:r>
          </w:p>
        </w:tc>
        <w:tc>
          <w:tcPr>
            <w:tcW w:w="1334" w:type="dxa"/>
            <w:noWrap w:val="0"/>
            <w:vAlign w:val="center"/>
          </w:tcPr>
          <w:p w14:paraId="203ADE9E">
            <w:pPr>
              <w:widowControl/>
              <w:jc w:val="center"/>
              <w:rPr>
                <w:rFonts w:eastAsia="仿宋_GB2312"/>
                <w:color w:val="000000"/>
                <w:kern w:val="0"/>
                <w:szCs w:val="21"/>
              </w:rPr>
            </w:pPr>
            <w:r>
              <w:rPr>
                <w:rFonts w:eastAsia="仿宋_GB2312"/>
                <w:color w:val="000000"/>
                <w:kern w:val="0"/>
                <w:szCs w:val="21"/>
              </w:rPr>
              <w:t>服务对象满意度指标</w:t>
            </w:r>
          </w:p>
        </w:tc>
        <w:tc>
          <w:tcPr>
            <w:tcW w:w="1680" w:type="dxa"/>
            <w:noWrap w:val="0"/>
            <w:vAlign w:val="center"/>
          </w:tcPr>
          <w:p w14:paraId="778AF12A">
            <w:pPr>
              <w:widowControl/>
              <w:jc w:val="left"/>
              <w:rPr>
                <w:rFonts w:eastAsia="仿宋_GB2312"/>
                <w:color w:val="000000"/>
                <w:kern w:val="0"/>
                <w:szCs w:val="21"/>
              </w:rPr>
            </w:pPr>
            <w:r>
              <w:rPr>
                <w:rFonts w:hint="eastAsia" w:ascii="仿宋_GB2312" w:eastAsia="仿宋_GB2312" w:cs="Times New Roman"/>
                <w:color w:val="000000"/>
                <w:kern w:val="0"/>
                <w:szCs w:val="21"/>
              </w:rPr>
              <w:t>服务对象满意度</w:t>
            </w:r>
          </w:p>
        </w:tc>
        <w:tc>
          <w:tcPr>
            <w:tcW w:w="885" w:type="dxa"/>
            <w:noWrap w:val="0"/>
            <w:vAlign w:val="center"/>
          </w:tcPr>
          <w:p w14:paraId="5CB711B4">
            <w:pPr>
              <w:widowControl/>
              <w:jc w:val="center"/>
              <w:rPr>
                <w:rFonts w:hint="default" w:ascii="仿宋_GB2312" w:hAnsi="Calibri" w:eastAsia="仿宋_GB2312" w:cs="Times New Roman"/>
                <w:color w:val="000000"/>
                <w:kern w:val="0"/>
                <w:sz w:val="21"/>
                <w:szCs w:val="21"/>
                <w:lang w:val="en-US" w:eastAsia="zh-CN" w:bidi="ar-SA"/>
              </w:rPr>
            </w:pPr>
            <w:r>
              <w:rPr>
                <w:rFonts w:hint="eastAsia" w:ascii="Arial" w:hAnsi="Arial" w:eastAsia="仿宋_GB2312" w:cs="Arial"/>
                <w:color w:val="000000"/>
                <w:kern w:val="0"/>
                <w:szCs w:val="21"/>
                <w:lang w:eastAsia="zh-CN"/>
              </w:rPr>
              <w:t>≥</w:t>
            </w:r>
            <w:r>
              <w:rPr>
                <w:rFonts w:hint="eastAsia" w:ascii="仿宋_GB2312" w:eastAsia="仿宋_GB2312"/>
                <w:color w:val="000000"/>
                <w:kern w:val="0"/>
                <w:szCs w:val="21"/>
                <w:lang w:val="en-US" w:eastAsia="zh-CN"/>
              </w:rPr>
              <w:t>90%</w:t>
            </w:r>
          </w:p>
        </w:tc>
        <w:tc>
          <w:tcPr>
            <w:tcW w:w="975" w:type="dxa"/>
            <w:noWrap w:val="0"/>
            <w:vAlign w:val="center"/>
          </w:tcPr>
          <w:p w14:paraId="60AA44AF">
            <w:pPr>
              <w:widowControl/>
              <w:jc w:val="center"/>
              <w:rPr>
                <w:rFonts w:hint="default" w:ascii="仿宋_GB2312" w:hAnsi="Calibri" w:eastAsia="仿宋_GB2312" w:cs="Times New Roman"/>
                <w:color w:val="000000"/>
                <w:kern w:val="0"/>
                <w:sz w:val="21"/>
                <w:szCs w:val="21"/>
                <w:lang w:val="en-US" w:eastAsia="zh-CN" w:bidi="ar-SA"/>
              </w:rPr>
            </w:pPr>
            <w:r>
              <w:rPr>
                <w:rFonts w:hint="eastAsia" w:ascii="Arial" w:hAnsi="Arial" w:eastAsia="仿宋_GB2312" w:cs="Arial"/>
                <w:color w:val="000000"/>
                <w:kern w:val="0"/>
                <w:szCs w:val="21"/>
                <w:lang w:val="en-US" w:eastAsia="zh-CN"/>
              </w:rPr>
              <w:t>100</w:t>
            </w:r>
            <w:r>
              <w:rPr>
                <w:rFonts w:hint="eastAsia" w:ascii="仿宋_GB2312" w:eastAsia="仿宋_GB2312"/>
                <w:color w:val="000000"/>
                <w:kern w:val="0"/>
                <w:szCs w:val="21"/>
                <w:lang w:val="en-US" w:eastAsia="zh-CN"/>
              </w:rPr>
              <w:t>%</w:t>
            </w:r>
          </w:p>
        </w:tc>
        <w:tc>
          <w:tcPr>
            <w:tcW w:w="526" w:type="dxa"/>
            <w:noWrap w:val="0"/>
            <w:vAlign w:val="center"/>
          </w:tcPr>
          <w:p w14:paraId="7782CE66">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873" w:type="dxa"/>
            <w:noWrap w:val="0"/>
            <w:vAlign w:val="center"/>
          </w:tcPr>
          <w:p w14:paraId="4D4EC2F6">
            <w:pPr>
              <w:widowControl/>
              <w:jc w:val="center"/>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15</w:t>
            </w:r>
          </w:p>
        </w:tc>
        <w:tc>
          <w:tcPr>
            <w:tcW w:w="1418" w:type="dxa"/>
            <w:noWrap w:val="0"/>
            <w:vAlign w:val="center"/>
          </w:tcPr>
          <w:p w14:paraId="68B119FD">
            <w:pPr>
              <w:widowControl/>
              <w:jc w:val="center"/>
              <w:rPr>
                <w:rFonts w:eastAsia="仿宋_GB2312"/>
                <w:color w:val="000000"/>
                <w:kern w:val="0"/>
                <w:szCs w:val="21"/>
              </w:rPr>
            </w:pPr>
          </w:p>
        </w:tc>
      </w:tr>
      <w:tr w14:paraId="7B81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034" w:type="dxa"/>
            <w:gridSpan w:val="6"/>
            <w:noWrap w:val="0"/>
            <w:vAlign w:val="center"/>
          </w:tcPr>
          <w:p w14:paraId="57804203">
            <w:pPr>
              <w:widowControl/>
              <w:jc w:val="center"/>
              <w:rPr>
                <w:rFonts w:eastAsia="仿宋_GB2312"/>
                <w:color w:val="000000"/>
                <w:kern w:val="0"/>
                <w:szCs w:val="21"/>
              </w:rPr>
            </w:pPr>
            <w:r>
              <w:rPr>
                <w:rFonts w:eastAsia="仿宋_GB2312"/>
                <w:color w:val="000000"/>
                <w:kern w:val="0"/>
                <w:szCs w:val="21"/>
              </w:rPr>
              <w:t>总分</w:t>
            </w:r>
          </w:p>
        </w:tc>
        <w:tc>
          <w:tcPr>
            <w:tcW w:w="526" w:type="dxa"/>
            <w:noWrap w:val="0"/>
            <w:vAlign w:val="center"/>
          </w:tcPr>
          <w:p w14:paraId="69C4BCA0">
            <w:pPr>
              <w:widowControl/>
              <w:jc w:val="center"/>
              <w:rPr>
                <w:rFonts w:eastAsia="仿宋_GB2312"/>
                <w:color w:val="000000"/>
                <w:kern w:val="0"/>
                <w:szCs w:val="21"/>
              </w:rPr>
            </w:pPr>
            <w:r>
              <w:rPr>
                <w:rFonts w:eastAsia="仿宋_GB2312"/>
                <w:color w:val="000000"/>
                <w:kern w:val="0"/>
                <w:szCs w:val="21"/>
              </w:rPr>
              <w:t>100</w:t>
            </w:r>
          </w:p>
        </w:tc>
        <w:tc>
          <w:tcPr>
            <w:tcW w:w="873" w:type="dxa"/>
            <w:noWrap w:val="0"/>
            <w:vAlign w:val="center"/>
          </w:tcPr>
          <w:p w14:paraId="0623B48D">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100</w:t>
            </w:r>
          </w:p>
        </w:tc>
        <w:tc>
          <w:tcPr>
            <w:tcW w:w="1418" w:type="dxa"/>
            <w:noWrap w:val="0"/>
            <w:vAlign w:val="center"/>
          </w:tcPr>
          <w:p w14:paraId="4E451F33">
            <w:pPr>
              <w:widowControl/>
              <w:jc w:val="left"/>
              <w:rPr>
                <w:rFonts w:eastAsia="仿宋_GB2312"/>
                <w:color w:val="000000"/>
                <w:kern w:val="0"/>
                <w:szCs w:val="21"/>
              </w:rPr>
            </w:pPr>
            <w:r>
              <w:rPr>
                <w:rFonts w:eastAsia="仿宋_GB2312"/>
                <w:color w:val="000000"/>
                <w:kern w:val="0"/>
                <w:szCs w:val="21"/>
              </w:rPr>
              <w:t>　</w:t>
            </w:r>
          </w:p>
        </w:tc>
      </w:tr>
    </w:tbl>
    <w:p w14:paraId="3DE18CA5">
      <w:pPr>
        <w:rPr>
          <w:rFonts w:eastAsia="仿宋_GB2312"/>
          <w:sz w:val="22"/>
          <w:szCs w:val="22"/>
        </w:rPr>
      </w:pPr>
      <w:r>
        <w:rPr>
          <w:rFonts w:eastAsia="仿宋_GB2312"/>
          <w:sz w:val="22"/>
          <w:szCs w:val="22"/>
        </w:rPr>
        <w:t>填表人：</w:t>
      </w:r>
      <w:r>
        <w:rPr>
          <w:rFonts w:hint="eastAsia" w:eastAsia="仿宋_GB2312"/>
          <w:sz w:val="22"/>
          <w:szCs w:val="22"/>
          <w:lang w:val="en-US" w:eastAsia="zh-CN"/>
        </w:rPr>
        <w:t>汤润桃</w:t>
      </w:r>
      <w:r>
        <w:rPr>
          <w:rFonts w:eastAsia="仿宋_GB2312"/>
          <w:sz w:val="22"/>
          <w:szCs w:val="22"/>
        </w:rPr>
        <w:t xml:space="preserve"> 填报日期：</w:t>
      </w:r>
      <w:r>
        <w:rPr>
          <w:rFonts w:hint="eastAsia" w:eastAsia="仿宋_GB2312"/>
          <w:sz w:val="22"/>
          <w:szCs w:val="22"/>
          <w:lang w:val="en-US" w:eastAsia="zh-CN"/>
        </w:rPr>
        <w:t>20250327</w:t>
      </w:r>
      <w:r>
        <w:rPr>
          <w:rFonts w:eastAsia="仿宋_GB2312"/>
          <w:sz w:val="22"/>
          <w:szCs w:val="22"/>
        </w:rPr>
        <w:t xml:space="preserve">  联系电话：</w:t>
      </w:r>
      <w:r>
        <w:rPr>
          <w:rFonts w:hint="eastAsia" w:eastAsia="仿宋_GB2312"/>
          <w:sz w:val="22"/>
          <w:szCs w:val="22"/>
          <w:lang w:val="en-US" w:eastAsia="zh-CN"/>
        </w:rPr>
        <w:t>15096205727</w:t>
      </w:r>
      <w:r>
        <w:rPr>
          <w:rFonts w:eastAsia="仿宋_GB2312"/>
          <w:sz w:val="22"/>
          <w:szCs w:val="22"/>
        </w:rPr>
        <w:t xml:space="preserve"> </w:t>
      </w:r>
      <w:r>
        <w:rPr>
          <w:rFonts w:hint="eastAsia" w:eastAsia="仿宋_GB2312"/>
          <w:sz w:val="22"/>
          <w:szCs w:val="22"/>
          <w:lang w:val="en-US" w:eastAsia="zh-CN"/>
        </w:rPr>
        <w:t xml:space="preserve"> </w:t>
      </w:r>
      <w:r>
        <w:rPr>
          <w:rFonts w:eastAsia="仿宋_GB2312"/>
          <w:sz w:val="22"/>
          <w:szCs w:val="22"/>
        </w:rPr>
        <w:t>单位负责人签字：</w:t>
      </w:r>
    </w:p>
    <w:p w14:paraId="55F1B8F5">
      <w:pPr>
        <w:widowControl/>
        <w:jc w:val="left"/>
        <w:rPr>
          <w:rFonts w:hint="eastAsia" w:ascii="仿宋_GB2312" w:hAnsi="仿宋_GB2312" w:eastAsia="仿宋_GB2312" w:cs="仿宋_GB2312"/>
          <w:sz w:val="32"/>
          <w:szCs w:val="32"/>
        </w:rPr>
      </w:pPr>
    </w:p>
    <w:p w14:paraId="05F80C48">
      <w:pPr>
        <w:widowControl/>
        <w:jc w:val="center"/>
        <w:rPr>
          <w:rFonts w:hint="eastAsia" w:ascii="黑体" w:hAnsi="黑体" w:eastAsia="黑体" w:cs="黑体"/>
          <w:color w:val="000000"/>
          <w:kern w:val="0"/>
          <w:sz w:val="44"/>
          <w:szCs w:val="44"/>
        </w:rPr>
      </w:pPr>
    </w:p>
    <w:p w14:paraId="48B26C05">
      <w:pPr>
        <w:widowControl/>
        <w:jc w:val="center"/>
        <w:rPr>
          <w:rFonts w:hint="eastAsia" w:ascii="黑体" w:hAnsi="黑体" w:eastAsia="黑体" w:cs="黑体"/>
          <w:color w:val="000000"/>
          <w:kern w:val="0"/>
          <w:sz w:val="44"/>
          <w:szCs w:val="44"/>
        </w:rPr>
      </w:pPr>
    </w:p>
    <w:p w14:paraId="045426DE">
      <w:pPr>
        <w:widowControl/>
        <w:jc w:val="center"/>
        <w:rPr>
          <w:rFonts w:hint="eastAsia" w:ascii="黑体" w:hAnsi="黑体" w:eastAsia="黑体" w:cs="黑体"/>
          <w:color w:val="000000"/>
          <w:kern w:val="0"/>
          <w:sz w:val="44"/>
          <w:szCs w:val="44"/>
        </w:rPr>
      </w:pPr>
      <w:r>
        <w:rPr>
          <w:rFonts w:hint="eastAsia" w:ascii="黑体" w:hAnsi="黑体" w:eastAsia="黑体" w:cs="黑体"/>
          <w:color w:val="000000"/>
          <w:kern w:val="0"/>
          <w:sz w:val="44"/>
          <w:szCs w:val="44"/>
        </w:rPr>
        <w:t>项目支出绩效自评表</w:t>
      </w:r>
    </w:p>
    <w:p w14:paraId="48EB21B6">
      <w:pPr>
        <w:widowControl/>
        <w:jc w:val="center"/>
        <w:rPr>
          <w:rFonts w:eastAsia="仿宋_GB2312"/>
          <w:color w:val="000000"/>
          <w:kern w:val="0"/>
          <w:szCs w:val="21"/>
        </w:rPr>
      </w:pPr>
      <w:r>
        <w:rPr>
          <w:rFonts w:eastAsia="仿宋_GB2312"/>
          <w:color w:val="000000"/>
          <w:kern w:val="0"/>
          <w:szCs w:val="21"/>
        </w:rPr>
        <w:t>（</w:t>
      </w:r>
      <w:r>
        <w:rPr>
          <w:rFonts w:hint="eastAsia" w:eastAsia="仿宋_GB2312"/>
          <w:color w:val="000000"/>
          <w:kern w:val="0"/>
          <w:szCs w:val="21"/>
          <w:lang w:val="en-US" w:eastAsia="zh-CN"/>
        </w:rPr>
        <w:t>2024</w:t>
      </w:r>
      <w:r>
        <w:rPr>
          <w:rFonts w:eastAsia="仿宋_GB2312"/>
          <w:color w:val="000000"/>
          <w:kern w:val="0"/>
          <w:szCs w:val="21"/>
        </w:rPr>
        <w:t>年度）</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319"/>
        <w:gridCol w:w="1039"/>
        <w:gridCol w:w="1134"/>
        <w:gridCol w:w="828"/>
        <w:gridCol w:w="873"/>
        <w:gridCol w:w="1418"/>
      </w:tblGrid>
      <w:tr w14:paraId="7334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080" w:type="dxa"/>
            <w:noWrap w:val="0"/>
            <w:vAlign w:val="center"/>
          </w:tcPr>
          <w:p w14:paraId="73D7A889">
            <w:pPr>
              <w:widowControl/>
              <w:spacing w:line="260" w:lineRule="exact"/>
              <w:jc w:val="center"/>
              <w:rPr>
                <w:rFonts w:eastAsia="仿宋_GB2312"/>
                <w:color w:val="000000"/>
                <w:kern w:val="0"/>
                <w:szCs w:val="21"/>
              </w:rPr>
            </w:pPr>
            <w:r>
              <w:rPr>
                <w:rFonts w:eastAsia="仿宋_GB2312"/>
                <w:color w:val="000000"/>
                <w:kern w:val="0"/>
                <w:szCs w:val="21"/>
              </w:rPr>
              <w:t>项目支</w:t>
            </w:r>
          </w:p>
          <w:p w14:paraId="489C72A6">
            <w:pPr>
              <w:widowControl/>
              <w:spacing w:line="260" w:lineRule="exact"/>
              <w:jc w:val="center"/>
              <w:rPr>
                <w:rFonts w:eastAsia="仿宋_GB2312"/>
                <w:color w:val="000000"/>
                <w:kern w:val="0"/>
                <w:szCs w:val="21"/>
              </w:rPr>
            </w:pPr>
            <w:r>
              <w:rPr>
                <w:rFonts w:eastAsia="仿宋_GB2312"/>
                <w:color w:val="000000"/>
                <w:kern w:val="0"/>
                <w:szCs w:val="21"/>
              </w:rPr>
              <w:t>出名称</w:t>
            </w:r>
          </w:p>
        </w:tc>
        <w:tc>
          <w:tcPr>
            <w:tcW w:w="8771" w:type="dxa"/>
            <w:gridSpan w:val="8"/>
            <w:noWrap w:val="0"/>
            <w:vAlign w:val="center"/>
          </w:tcPr>
          <w:p w14:paraId="590D64F8">
            <w:pPr>
              <w:widowControl/>
              <w:jc w:val="center"/>
              <w:rPr>
                <w:rFonts w:eastAsia="仿宋_GB2312"/>
                <w:color w:val="000000"/>
                <w:kern w:val="0"/>
                <w:szCs w:val="21"/>
              </w:rPr>
            </w:pPr>
            <w:r>
              <w:rPr>
                <w:rFonts w:hint="eastAsia" w:ascii="仿宋_GB2312" w:eastAsia="仿宋_GB2312"/>
                <w:color w:val="000000"/>
                <w:kern w:val="0"/>
                <w:szCs w:val="21"/>
                <w:lang w:eastAsia="zh-CN"/>
              </w:rPr>
              <w:t>审计人员工作补贴</w:t>
            </w:r>
          </w:p>
        </w:tc>
      </w:tr>
      <w:tr w14:paraId="7A08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noWrap w:val="0"/>
            <w:vAlign w:val="center"/>
          </w:tcPr>
          <w:p w14:paraId="6A90CCD0">
            <w:pPr>
              <w:widowControl/>
              <w:jc w:val="left"/>
              <w:rPr>
                <w:rFonts w:eastAsia="仿宋_GB2312"/>
                <w:color w:val="000000"/>
                <w:kern w:val="0"/>
                <w:szCs w:val="21"/>
              </w:rPr>
            </w:pPr>
            <w:r>
              <w:rPr>
                <w:rFonts w:eastAsia="仿宋_GB2312"/>
                <w:color w:val="000000"/>
                <w:kern w:val="0"/>
                <w:szCs w:val="21"/>
              </w:rPr>
              <w:t>主管部门</w:t>
            </w:r>
          </w:p>
        </w:tc>
        <w:tc>
          <w:tcPr>
            <w:tcW w:w="4518" w:type="dxa"/>
            <w:gridSpan w:val="4"/>
            <w:noWrap w:val="0"/>
            <w:vAlign w:val="center"/>
          </w:tcPr>
          <w:p w14:paraId="67FDEE78">
            <w:pPr>
              <w:widowControl/>
              <w:jc w:val="left"/>
              <w:rPr>
                <w:rFonts w:eastAsia="仿宋_GB2312"/>
                <w:color w:val="000000"/>
                <w:kern w:val="0"/>
                <w:szCs w:val="21"/>
              </w:rPr>
            </w:pPr>
            <w:r>
              <w:rPr>
                <w:rFonts w:eastAsia="仿宋_GB2312"/>
                <w:color w:val="000000"/>
                <w:kern w:val="0"/>
                <w:szCs w:val="21"/>
              </w:rPr>
              <w:t>　</w:t>
            </w:r>
          </w:p>
        </w:tc>
        <w:tc>
          <w:tcPr>
            <w:tcW w:w="1134" w:type="dxa"/>
            <w:noWrap w:val="0"/>
            <w:vAlign w:val="center"/>
          </w:tcPr>
          <w:p w14:paraId="63C8D0BF">
            <w:pPr>
              <w:widowControl/>
              <w:jc w:val="center"/>
              <w:rPr>
                <w:rFonts w:eastAsia="仿宋_GB2312"/>
                <w:color w:val="000000"/>
                <w:kern w:val="0"/>
                <w:szCs w:val="21"/>
              </w:rPr>
            </w:pPr>
            <w:r>
              <w:rPr>
                <w:rFonts w:eastAsia="仿宋_GB2312"/>
                <w:color w:val="000000"/>
                <w:kern w:val="0"/>
                <w:szCs w:val="21"/>
              </w:rPr>
              <w:t>实施单位</w:t>
            </w:r>
          </w:p>
        </w:tc>
        <w:tc>
          <w:tcPr>
            <w:tcW w:w="3119" w:type="dxa"/>
            <w:gridSpan w:val="3"/>
            <w:noWrap w:val="0"/>
            <w:vAlign w:val="center"/>
          </w:tcPr>
          <w:p w14:paraId="5490B73D">
            <w:pPr>
              <w:widowControl/>
              <w:jc w:val="left"/>
              <w:rPr>
                <w:rFonts w:hint="eastAsia" w:eastAsia="仿宋_GB2312"/>
                <w:color w:val="000000"/>
                <w:kern w:val="0"/>
                <w:szCs w:val="21"/>
                <w:lang w:eastAsia="zh-CN"/>
              </w:rPr>
            </w:pPr>
            <w:r>
              <w:rPr>
                <w:rFonts w:hint="eastAsia" w:eastAsia="仿宋_GB2312"/>
                <w:color w:val="000000"/>
                <w:kern w:val="0"/>
                <w:szCs w:val="21"/>
                <w:lang w:val="en-US" w:eastAsia="zh-CN"/>
              </w:rPr>
              <w:t>洪江市审计局</w:t>
            </w:r>
          </w:p>
        </w:tc>
      </w:tr>
      <w:tr w14:paraId="58AF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F1C6812">
            <w:pPr>
              <w:widowControl/>
              <w:jc w:val="center"/>
              <w:rPr>
                <w:rFonts w:eastAsia="仿宋_GB2312"/>
                <w:color w:val="000000"/>
                <w:kern w:val="0"/>
                <w:szCs w:val="21"/>
              </w:rPr>
            </w:pPr>
            <w:r>
              <w:rPr>
                <w:rFonts w:eastAsia="仿宋_GB2312"/>
                <w:color w:val="000000"/>
                <w:kern w:val="0"/>
                <w:szCs w:val="21"/>
              </w:rPr>
              <w:t>项目资金</w:t>
            </w:r>
            <w:r>
              <w:rPr>
                <w:rFonts w:eastAsia="仿宋_GB2312"/>
                <w:color w:val="000000"/>
                <w:kern w:val="0"/>
                <w:szCs w:val="21"/>
              </w:rPr>
              <w:br w:type="textWrapping"/>
            </w:r>
            <w:r>
              <w:rPr>
                <w:rFonts w:eastAsia="仿宋_GB2312"/>
                <w:color w:val="000000"/>
                <w:kern w:val="0"/>
                <w:szCs w:val="21"/>
              </w:rPr>
              <w:t>（万元）</w:t>
            </w:r>
          </w:p>
        </w:tc>
        <w:tc>
          <w:tcPr>
            <w:tcW w:w="2160" w:type="dxa"/>
            <w:gridSpan w:val="2"/>
            <w:noWrap w:val="0"/>
            <w:vAlign w:val="center"/>
          </w:tcPr>
          <w:p w14:paraId="546618BC">
            <w:pPr>
              <w:widowControl/>
              <w:jc w:val="left"/>
              <w:rPr>
                <w:rFonts w:eastAsia="仿宋_GB2312"/>
                <w:color w:val="000000"/>
                <w:kern w:val="0"/>
                <w:szCs w:val="21"/>
              </w:rPr>
            </w:pPr>
            <w:r>
              <w:rPr>
                <w:rFonts w:eastAsia="仿宋_GB2312"/>
                <w:color w:val="000000"/>
                <w:kern w:val="0"/>
                <w:szCs w:val="21"/>
              </w:rPr>
              <w:t>　</w:t>
            </w:r>
          </w:p>
        </w:tc>
        <w:tc>
          <w:tcPr>
            <w:tcW w:w="1319" w:type="dxa"/>
            <w:noWrap w:val="0"/>
            <w:vAlign w:val="center"/>
          </w:tcPr>
          <w:p w14:paraId="2A55F09E">
            <w:pPr>
              <w:widowControl/>
              <w:jc w:val="center"/>
              <w:rPr>
                <w:rFonts w:hint="eastAsia" w:eastAsia="仿宋_GB2312"/>
                <w:color w:val="000000"/>
                <w:kern w:val="0"/>
                <w:szCs w:val="21"/>
              </w:rPr>
            </w:pPr>
            <w:r>
              <w:rPr>
                <w:rFonts w:eastAsia="仿宋_GB2312"/>
                <w:color w:val="000000"/>
                <w:kern w:val="0"/>
                <w:szCs w:val="21"/>
              </w:rPr>
              <w:t>年初</w:t>
            </w:r>
          </w:p>
          <w:p w14:paraId="0FB91B21">
            <w:pPr>
              <w:widowControl/>
              <w:jc w:val="center"/>
              <w:rPr>
                <w:rFonts w:eastAsia="仿宋_GB2312"/>
                <w:color w:val="000000"/>
                <w:kern w:val="0"/>
                <w:szCs w:val="21"/>
              </w:rPr>
            </w:pPr>
            <w:r>
              <w:rPr>
                <w:rFonts w:eastAsia="仿宋_GB2312"/>
                <w:color w:val="000000"/>
                <w:kern w:val="0"/>
                <w:szCs w:val="21"/>
              </w:rPr>
              <w:t>预算数</w:t>
            </w:r>
          </w:p>
        </w:tc>
        <w:tc>
          <w:tcPr>
            <w:tcW w:w="1039" w:type="dxa"/>
            <w:noWrap w:val="0"/>
            <w:vAlign w:val="center"/>
          </w:tcPr>
          <w:p w14:paraId="431C651E">
            <w:pPr>
              <w:widowControl/>
              <w:jc w:val="center"/>
              <w:rPr>
                <w:rFonts w:hint="eastAsia" w:eastAsia="仿宋_GB2312"/>
                <w:color w:val="000000"/>
                <w:kern w:val="0"/>
                <w:szCs w:val="21"/>
              </w:rPr>
            </w:pPr>
            <w:r>
              <w:rPr>
                <w:rFonts w:eastAsia="仿宋_GB2312"/>
                <w:color w:val="000000"/>
                <w:kern w:val="0"/>
                <w:szCs w:val="21"/>
              </w:rPr>
              <w:t>全年</w:t>
            </w:r>
          </w:p>
          <w:p w14:paraId="4F344FE2">
            <w:pPr>
              <w:widowControl/>
              <w:jc w:val="center"/>
              <w:rPr>
                <w:rFonts w:eastAsia="仿宋_GB2312"/>
                <w:color w:val="000000"/>
                <w:kern w:val="0"/>
                <w:szCs w:val="21"/>
              </w:rPr>
            </w:pPr>
            <w:r>
              <w:rPr>
                <w:rFonts w:eastAsia="仿宋_GB2312"/>
                <w:color w:val="000000"/>
                <w:kern w:val="0"/>
                <w:szCs w:val="21"/>
              </w:rPr>
              <w:t>预算数</w:t>
            </w:r>
          </w:p>
        </w:tc>
        <w:tc>
          <w:tcPr>
            <w:tcW w:w="1134" w:type="dxa"/>
            <w:noWrap w:val="0"/>
            <w:vAlign w:val="center"/>
          </w:tcPr>
          <w:p w14:paraId="7FFFECD6">
            <w:pPr>
              <w:jc w:val="center"/>
              <w:rPr>
                <w:rFonts w:hint="eastAsia" w:eastAsia="仿宋_GB2312"/>
                <w:szCs w:val="21"/>
              </w:rPr>
            </w:pPr>
            <w:r>
              <w:rPr>
                <w:rFonts w:eastAsia="仿宋_GB2312"/>
                <w:szCs w:val="21"/>
              </w:rPr>
              <w:t>全年</w:t>
            </w:r>
          </w:p>
          <w:p w14:paraId="649EBF00">
            <w:pPr>
              <w:jc w:val="center"/>
              <w:rPr>
                <w:rFonts w:eastAsia="仿宋_GB2312"/>
                <w:szCs w:val="21"/>
              </w:rPr>
            </w:pPr>
            <w:r>
              <w:rPr>
                <w:rFonts w:eastAsia="仿宋_GB2312"/>
                <w:szCs w:val="21"/>
              </w:rPr>
              <w:t>执行数</w:t>
            </w:r>
          </w:p>
        </w:tc>
        <w:tc>
          <w:tcPr>
            <w:tcW w:w="828" w:type="dxa"/>
            <w:noWrap w:val="0"/>
            <w:vAlign w:val="center"/>
          </w:tcPr>
          <w:p w14:paraId="6FA56820">
            <w:pPr>
              <w:jc w:val="center"/>
              <w:rPr>
                <w:rFonts w:eastAsia="仿宋_GB2312"/>
                <w:szCs w:val="21"/>
              </w:rPr>
            </w:pPr>
            <w:r>
              <w:rPr>
                <w:rFonts w:eastAsia="仿宋_GB2312"/>
                <w:szCs w:val="21"/>
              </w:rPr>
              <w:t>分值</w:t>
            </w:r>
          </w:p>
        </w:tc>
        <w:tc>
          <w:tcPr>
            <w:tcW w:w="873" w:type="dxa"/>
            <w:noWrap w:val="0"/>
            <w:vAlign w:val="center"/>
          </w:tcPr>
          <w:p w14:paraId="48BF5467">
            <w:pPr>
              <w:jc w:val="center"/>
              <w:rPr>
                <w:rFonts w:eastAsia="仿宋_GB2312"/>
                <w:szCs w:val="21"/>
              </w:rPr>
            </w:pPr>
            <w:r>
              <w:rPr>
                <w:rFonts w:eastAsia="仿宋_GB2312"/>
                <w:szCs w:val="21"/>
              </w:rPr>
              <w:t>执行率</w:t>
            </w:r>
          </w:p>
        </w:tc>
        <w:tc>
          <w:tcPr>
            <w:tcW w:w="1418" w:type="dxa"/>
            <w:noWrap w:val="0"/>
            <w:vAlign w:val="center"/>
          </w:tcPr>
          <w:p w14:paraId="00172D71">
            <w:pPr>
              <w:jc w:val="center"/>
              <w:rPr>
                <w:rFonts w:eastAsia="仿宋_GB2312"/>
                <w:szCs w:val="21"/>
              </w:rPr>
            </w:pPr>
            <w:r>
              <w:rPr>
                <w:rFonts w:eastAsia="仿宋_GB2312"/>
                <w:szCs w:val="21"/>
              </w:rPr>
              <w:t>得分</w:t>
            </w:r>
          </w:p>
        </w:tc>
      </w:tr>
      <w:tr w14:paraId="3476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135C09">
            <w:pPr>
              <w:widowControl/>
              <w:jc w:val="left"/>
              <w:rPr>
                <w:rFonts w:eastAsia="仿宋_GB2312"/>
                <w:color w:val="000000"/>
                <w:kern w:val="0"/>
                <w:szCs w:val="21"/>
              </w:rPr>
            </w:pPr>
          </w:p>
        </w:tc>
        <w:tc>
          <w:tcPr>
            <w:tcW w:w="2160" w:type="dxa"/>
            <w:gridSpan w:val="2"/>
            <w:noWrap w:val="0"/>
            <w:vAlign w:val="center"/>
          </w:tcPr>
          <w:p w14:paraId="669D280E">
            <w:pPr>
              <w:widowControl/>
              <w:jc w:val="left"/>
              <w:rPr>
                <w:rFonts w:eastAsia="仿宋_GB2312"/>
                <w:color w:val="000000"/>
                <w:kern w:val="0"/>
                <w:szCs w:val="21"/>
              </w:rPr>
            </w:pPr>
            <w:r>
              <w:rPr>
                <w:rFonts w:eastAsia="仿宋_GB2312"/>
                <w:color w:val="000000"/>
                <w:kern w:val="0"/>
                <w:szCs w:val="21"/>
              </w:rPr>
              <w:t>年度资金总额　</w:t>
            </w:r>
          </w:p>
        </w:tc>
        <w:tc>
          <w:tcPr>
            <w:tcW w:w="1319" w:type="dxa"/>
            <w:noWrap w:val="0"/>
            <w:vAlign w:val="center"/>
          </w:tcPr>
          <w:p w14:paraId="2071E181">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8.18</w:t>
            </w:r>
          </w:p>
        </w:tc>
        <w:tc>
          <w:tcPr>
            <w:tcW w:w="1039" w:type="dxa"/>
            <w:noWrap w:val="0"/>
            <w:vAlign w:val="center"/>
          </w:tcPr>
          <w:p w14:paraId="57A8CF9D">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7.72</w:t>
            </w:r>
          </w:p>
        </w:tc>
        <w:tc>
          <w:tcPr>
            <w:tcW w:w="1134" w:type="dxa"/>
            <w:noWrap w:val="0"/>
            <w:vAlign w:val="center"/>
          </w:tcPr>
          <w:p w14:paraId="0C634456">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7.72</w:t>
            </w:r>
          </w:p>
        </w:tc>
        <w:tc>
          <w:tcPr>
            <w:tcW w:w="828" w:type="dxa"/>
            <w:noWrap w:val="0"/>
            <w:vAlign w:val="center"/>
          </w:tcPr>
          <w:p w14:paraId="7469E379">
            <w:pPr>
              <w:widowControl/>
              <w:jc w:val="center"/>
              <w:rPr>
                <w:rFonts w:eastAsia="仿宋_GB2312"/>
                <w:color w:val="000000"/>
                <w:kern w:val="0"/>
                <w:szCs w:val="21"/>
              </w:rPr>
            </w:pPr>
            <w:r>
              <w:rPr>
                <w:rFonts w:eastAsia="仿宋_GB2312"/>
                <w:color w:val="000000"/>
                <w:kern w:val="0"/>
                <w:szCs w:val="21"/>
              </w:rPr>
              <w:t>10</w:t>
            </w:r>
          </w:p>
        </w:tc>
        <w:tc>
          <w:tcPr>
            <w:tcW w:w="873" w:type="dxa"/>
            <w:noWrap w:val="0"/>
            <w:vAlign w:val="center"/>
          </w:tcPr>
          <w:p w14:paraId="43740C5A">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100%</w:t>
            </w:r>
          </w:p>
        </w:tc>
        <w:tc>
          <w:tcPr>
            <w:tcW w:w="1418" w:type="dxa"/>
            <w:noWrap w:val="0"/>
            <w:vAlign w:val="center"/>
          </w:tcPr>
          <w:p w14:paraId="4EBC8FEE">
            <w:pPr>
              <w:widowControl/>
              <w:jc w:val="center"/>
              <w:rPr>
                <w:rFonts w:hint="eastAsia" w:eastAsia="仿宋_GB2312"/>
                <w:color w:val="000000"/>
                <w:kern w:val="0"/>
                <w:szCs w:val="21"/>
                <w:lang w:eastAsia="zh-CN"/>
              </w:rPr>
            </w:pPr>
            <w:r>
              <w:rPr>
                <w:rFonts w:hint="eastAsia" w:eastAsia="仿宋_GB2312"/>
                <w:color w:val="000000"/>
                <w:kern w:val="0"/>
                <w:szCs w:val="21"/>
                <w:lang w:val="en-US" w:eastAsia="zh-CN"/>
              </w:rPr>
              <w:t>9</w:t>
            </w:r>
          </w:p>
        </w:tc>
      </w:tr>
      <w:tr w14:paraId="019A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08D22BB">
            <w:pPr>
              <w:widowControl/>
              <w:jc w:val="left"/>
              <w:rPr>
                <w:rFonts w:eastAsia="仿宋_GB2312"/>
                <w:color w:val="000000"/>
                <w:kern w:val="0"/>
                <w:szCs w:val="21"/>
              </w:rPr>
            </w:pPr>
          </w:p>
        </w:tc>
        <w:tc>
          <w:tcPr>
            <w:tcW w:w="2160" w:type="dxa"/>
            <w:gridSpan w:val="2"/>
            <w:noWrap w:val="0"/>
            <w:vAlign w:val="center"/>
          </w:tcPr>
          <w:p w14:paraId="24728032">
            <w:pPr>
              <w:widowControl/>
              <w:jc w:val="left"/>
              <w:rPr>
                <w:rFonts w:eastAsia="仿宋_GB2312"/>
                <w:color w:val="000000"/>
                <w:kern w:val="0"/>
                <w:szCs w:val="21"/>
              </w:rPr>
            </w:pPr>
            <w:r>
              <w:rPr>
                <w:rFonts w:eastAsia="仿宋_GB2312"/>
                <w:color w:val="000000"/>
                <w:kern w:val="0"/>
                <w:szCs w:val="21"/>
              </w:rPr>
              <w:t>其中：当年财政拨款　</w:t>
            </w:r>
          </w:p>
        </w:tc>
        <w:tc>
          <w:tcPr>
            <w:tcW w:w="1319" w:type="dxa"/>
            <w:noWrap w:val="0"/>
            <w:vAlign w:val="center"/>
          </w:tcPr>
          <w:p w14:paraId="2BD7DF4B">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8.18</w:t>
            </w:r>
          </w:p>
        </w:tc>
        <w:tc>
          <w:tcPr>
            <w:tcW w:w="1039" w:type="dxa"/>
            <w:noWrap w:val="0"/>
            <w:vAlign w:val="center"/>
          </w:tcPr>
          <w:p w14:paraId="2C86175F">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7.72</w:t>
            </w:r>
          </w:p>
        </w:tc>
        <w:tc>
          <w:tcPr>
            <w:tcW w:w="1134" w:type="dxa"/>
            <w:noWrap w:val="0"/>
            <w:vAlign w:val="center"/>
          </w:tcPr>
          <w:p w14:paraId="59BEEAEE">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7.72</w:t>
            </w:r>
          </w:p>
        </w:tc>
        <w:tc>
          <w:tcPr>
            <w:tcW w:w="828" w:type="dxa"/>
            <w:noWrap w:val="0"/>
            <w:vAlign w:val="center"/>
          </w:tcPr>
          <w:p w14:paraId="2C6D6E45">
            <w:pPr>
              <w:widowControl/>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873" w:type="dxa"/>
            <w:noWrap w:val="0"/>
            <w:vAlign w:val="center"/>
          </w:tcPr>
          <w:p w14:paraId="5B918FCD">
            <w:pPr>
              <w:widowControl/>
              <w:jc w:val="center"/>
              <w:rPr>
                <w:rFonts w:eastAsia="仿宋_GB2312"/>
                <w:color w:val="000000"/>
                <w:kern w:val="0"/>
                <w:szCs w:val="21"/>
              </w:rPr>
            </w:pPr>
            <w:r>
              <w:rPr>
                <w:rFonts w:hint="eastAsia" w:eastAsia="仿宋_GB2312"/>
                <w:color w:val="000000"/>
                <w:kern w:val="0"/>
                <w:szCs w:val="21"/>
                <w:lang w:val="en-US" w:eastAsia="zh-CN"/>
              </w:rPr>
              <w:t>100%</w:t>
            </w:r>
          </w:p>
        </w:tc>
        <w:tc>
          <w:tcPr>
            <w:tcW w:w="1418" w:type="dxa"/>
            <w:noWrap w:val="0"/>
            <w:vAlign w:val="center"/>
          </w:tcPr>
          <w:p w14:paraId="091E3432">
            <w:pPr>
              <w:widowControl/>
              <w:jc w:val="center"/>
              <w:rPr>
                <w:rFonts w:hint="eastAsia" w:eastAsia="仿宋_GB2312"/>
                <w:color w:val="000000"/>
                <w:kern w:val="0"/>
                <w:szCs w:val="21"/>
                <w:lang w:eastAsia="zh-CN"/>
              </w:rPr>
            </w:pPr>
            <w:r>
              <w:rPr>
                <w:rFonts w:hint="eastAsia" w:eastAsia="仿宋_GB2312"/>
                <w:color w:val="000000"/>
                <w:kern w:val="0"/>
                <w:szCs w:val="21"/>
                <w:lang w:val="en-US" w:eastAsia="zh-CN"/>
              </w:rPr>
              <w:t>9</w:t>
            </w:r>
          </w:p>
        </w:tc>
      </w:tr>
      <w:tr w14:paraId="1A5D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41C03DE">
            <w:pPr>
              <w:widowControl/>
              <w:jc w:val="left"/>
              <w:rPr>
                <w:rFonts w:eastAsia="仿宋_GB2312"/>
                <w:color w:val="000000"/>
                <w:kern w:val="0"/>
                <w:szCs w:val="21"/>
              </w:rPr>
            </w:pPr>
          </w:p>
        </w:tc>
        <w:tc>
          <w:tcPr>
            <w:tcW w:w="2160" w:type="dxa"/>
            <w:gridSpan w:val="2"/>
            <w:noWrap w:val="0"/>
            <w:vAlign w:val="center"/>
          </w:tcPr>
          <w:p w14:paraId="4439CE24">
            <w:pPr>
              <w:widowControl/>
              <w:ind w:firstLine="630" w:firstLineChars="300"/>
              <w:jc w:val="left"/>
              <w:rPr>
                <w:rFonts w:eastAsia="仿宋_GB2312"/>
                <w:color w:val="000000"/>
                <w:kern w:val="0"/>
                <w:szCs w:val="21"/>
              </w:rPr>
            </w:pPr>
            <w:r>
              <w:rPr>
                <w:rFonts w:eastAsia="仿宋_GB2312"/>
                <w:color w:val="000000"/>
                <w:kern w:val="0"/>
                <w:szCs w:val="21"/>
              </w:rPr>
              <w:t>上年结转资金　</w:t>
            </w:r>
          </w:p>
        </w:tc>
        <w:tc>
          <w:tcPr>
            <w:tcW w:w="1319" w:type="dxa"/>
            <w:noWrap w:val="0"/>
            <w:vAlign w:val="center"/>
          </w:tcPr>
          <w:p w14:paraId="073881CB">
            <w:pPr>
              <w:widowControl/>
              <w:jc w:val="left"/>
              <w:rPr>
                <w:rFonts w:eastAsia="仿宋_GB2312"/>
                <w:color w:val="000000"/>
                <w:kern w:val="0"/>
                <w:szCs w:val="21"/>
              </w:rPr>
            </w:pPr>
            <w:r>
              <w:rPr>
                <w:rFonts w:eastAsia="仿宋_GB2312"/>
                <w:color w:val="000000"/>
                <w:kern w:val="0"/>
                <w:szCs w:val="21"/>
              </w:rPr>
              <w:t>　</w:t>
            </w:r>
          </w:p>
        </w:tc>
        <w:tc>
          <w:tcPr>
            <w:tcW w:w="1039" w:type="dxa"/>
            <w:noWrap w:val="0"/>
            <w:vAlign w:val="center"/>
          </w:tcPr>
          <w:p w14:paraId="5B586FF4">
            <w:pPr>
              <w:widowControl/>
              <w:jc w:val="left"/>
              <w:rPr>
                <w:rFonts w:eastAsia="仿宋_GB2312"/>
                <w:color w:val="000000"/>
                <w:kern w:val="0"/>
                <w:szCs w:val="21"/>
              </w:rPr>
            </w:pPr>
            <w:r>
              <w:rPr>
                <w:rFonts w:eastAsia="仿宋_GB2312"/>
                <w:color w:val="000000"/>
                <w:kern w:val="0"/>
                <w:szCs w:val="21"/>
              </w:rPr>
              <w:t>　</w:t>
            </w:r>
          </w:p>
        </w:tc>
        <w:tc>
          <w:tcPr>
            <w:tcW w:w="1134" w:type="dxa"/>
            <w:noWrap w:val="0"/>
            <w:vAlign w:val="center"/>
          </w:tcPr>
          <w:p w14:paraId="7E60111A">
            <w:pPr>
              <w:widowControl/>
              <w:jc w:val="left"/>
              <w:rPr>
                <w:rFonts w:eastAsia="仿宋_GB2312"/>
                <w:color w:val="000000"/>
                <w:kern w:val="0"/>
                <w:szCs w:val="21"/>
              </w:rPr>
            </w:pPr>
            <w:r>
              <w:rPr>
                <w:rFonts w:eastAsia="仿宋_GB2312"/>
                <w:color w:val="000000"/>
                <w:kern w:val="0"/>
                <w:szCs w:val="21"/>
              </w:rPr>
              <w:t>　</w:t>
            </w:r>
          </w:p>
        </w:tc>
        <w:tc>
          <w:tcPr>
            <w:tcW w:w="828" w:type="dxa"/>
            <w:noWrap w:val="0"/>
            <w:vAlign w:val="center"/>
          </w:tcPr>
          <w:p w14:paraId="386624DB">
            <w:pPr>
              <w:widowControl/>
              <w:jc w:val="left"/>
              <w:rPr>
                <w:rFonts w:eastAsia="仿宋_GB2312"/>
                <w:color w:val="000000"/>
                <w:kern w:val="0"/>
                <w:szCs w:val="21"/>
              </w:rPr>
            </w:pPr>
            <w:r>
              <w:rPr>
                <w:rFonts w:eastAsia="仿宋_GB2312"/>
                <w:color w:val="000000"/>
                <w:kern w:val="0"/>
                <w:szCs w:val="21"/>
              </w:rPr>
              <w:t>　</w:t>
            </w:r>
          </w:p>
        </w:tc>
        <w:tc>
          <w:tcPr>
            <w:tcW w:w="873" w:type="dxa"/>
            <w:noWrap w:val="0"/>
            <w:vAlign w:val="center"/>
          </w:tcPr>
          <w:p w14:paraId="35675884">
            <w:pPr>
              <w:widowControl/>
              <w:jc w:val="left"/>
              <w:rPr>
                <w:rFonts w:eastAsia="仿宋_GB2312"/>
                <w:color w:val="000000"/>
                <w:kern w:val="0"/>
                <w:szCs w:val="21"/>
              </w:rPr>
            </w:pPr>
            <w:r>
              <w:rPr>
                <w:rFonts w:eastAsia="仿宋_GB2312"/>
                <w:color w:val="000000"/>
                <w:kern w:val="0"/>
                <w:szCs w:val="21"/>
              </w:rPr>
              <w:t>　</w:t>
            </w:r>
          </w:p>
        </w:tc>
        <w:tc>
          <w:tcPr>
            <w:tcW w:w="1418" w:type="dxa"/>
            <w:noWrap w:val="0"/>
            <w:vAlign w:val="center"/>
          </w:tcPr>
          <w:p w14:paraId="31CF7614">
            <w:pPr>
              <w:widowControl/>
              <w:jc w:val="left"/>
              <w:rPr>
                <w:rFonts w:eastAsia="仿宋_GB2312"/>
                <w:color w:val="000000"/>
                <w:kern w:val="0"/>
                <w:szCs w:val="21"/>
              </w:rPr>
            </w:pPr>
            <w:r>
              <w:rPr>
                <w:rFonts w:eastAsia="仿宋_GB2312"/>
                <w:color w:val="000000"/>
                <w:kern w:val="0"/>
                <w:szCs w:val="21"/>
              </w:rPr>
              <w:t>　</w:t>
            </w:r>
          </w:p>
        </w:tc>
      </w:tr>
      <w:tr w14:paraId="1716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5691908">
            <w:pPr>
              <w:widowControl/>
              <w:jc w:val="left"/>
              <w:rPr>
                <w:rFonts w:eastAsia="仿宋_GB2312"/>
                <w:color w:val="000000"/>
                <w:kern w:val="0"/>
                <w:szCs w:val="21"/>
              </w:rPr>
            </w:pPr>
          </w:p>
        </w:tc>
        <w:tc>
          <w:tcPr>
            <w:tcW w:w="2160" w:type="dxa"/>
            <w:gridSpan w:val="2"/>
            <w:noWrap w:val="0"/>
            <w:vAlign w:val="center"/>
          </w:tcPr>
          <w:p w14:paraId="2DAF0E30">
            <w:pPr>
              <w:widowControl/>
              <w:ind w:firstLine="630" w:firstLineChars="300"/>
              <w:jc w:val="left"/>
              <w:rPr>
                <w:rFonts w:eastAsia="仿宋_GB2312"/>
                <w:color w:val="000000"/>
                <w:kern w:val="0"/>
                <w:szCs w:val="21"/>
              </w:rPr>
            </w:pPr>
            <w:r>
              <w:rPr>
                <w:rFonts w:eastAsia="仿宋_GB2312"/>
                <w:color w:val="000000"/>
                <w:kern w:val="0"/>
                <w:szCs w:val="21"/>
              </w:rPr>
              <w:t>其他资金</w:t>
            </w:r>
          </w:p>
        </w:tc>
        <w:tc>
          <w:tcPr>
            <w:tcW w:w="1319" w:type="dxa"/>
            <w:noWrap w:val="0"/>
            <w:vAlign w:val="center"/>
          </w:tcPr>
          <w:p w14:paraId="44B326DC">
            <w:pPr>
              <w:widowControl/>
              <w:jc w:val="left"/>
              <w:rPr>
                <w:rFonts w:eastAsia="仿宋_GB2312"/>
                <w:color w:val="000000"/>
                <w:kern w:val="0"/>
                <w:szCs w:val="21"/>
              </w:rPr>
            </w:pPr>
            <w:r>
              <w:rPr>
                <w:rFonts w:eastAsia="仿宋_GB2312"/>
                <w:color w:val="000000"/>
                <w:kern w:val="0"/>
                <w:szCs w:val="21"/>
              </w:rPr>
              <w:t>　</w:t>
            </w:r>
          </w:p>
        </w:tc>
        <w:tc>
          <w:tcPr>
            <w:tcW w:w="1039" w:type="dxa"/>
            <w:noWrap w:val="0"/>
            <w:vAlign w:val="center"/>
          </w:tcPr>
          <w:p w14:paraId="1F6B1B9F">
            <w:pPr>
              <w:widowControl/>
              <w:jc w:val="left"/>
              <w:rPr>
                <w:rFonts w:eastAsia="仿宋_GB2312"/>
                <w:color w:val="000000"/>
                <w:kern w:val="0"/>
                <w:szCs w:val="21"/>
              </w:rPr>
            </w:pPr>
            <w:r>
              <w:rPr>
                <w:rFonts w:eastAsia="仿宋_GB2312"/>
                <w:color w:val="000000"/>
                <w:kern w:val="0"/>
                <w:szCs w:val="21"/>
              </w:rPr>
              <w:t>　</w:t>
            </w:r>
          </w:p>
        </w:tc>
        <w:tc>
          <w:tcPr>
            <w:tcW w:w="1134" w:type="dxa"/>
            <w:noWrap w:val="0"/>
            <w:vAlign w:val="center"/>
          </w:tcPr>
          <w:p w14:paraId="53556F02">
            <w:pPr>
              <w:widowControl/>
              <w:jc w:val="left"/>
              <w:rPr>
                <w:rFonts w:eastAsia="仿宋_GB2312"/>
                <w:color w:val="000000"/>
                <w:kern w:val="0"/>
                <w:szCs w:val="21"/>
              </w:rPr>
            </w:pPr>
            <w:r>
              <w:rPr>
                <w:rFonts w:eastAsia="仿宋_GB2312"/>
                <w:color w:val="000000"/>
                <w:kern w:val="0"/>
                <w:szCs w:val="21"/>
              </w:rPr>
              <w:t>　</w:t>
            </w:r>
          </w:p>
        </w:tc>
        <w:tc>
          <w:tcPr>
            <w:tcW w:w="828" w:type="dxa"/>
            <w:noWrap w:val="0"/>
            <w:vAlign w:val="center"/>
          </w:tcPr>
          <w:p w14:paraId="4A978AA7">
            <w:pPr>
              <w:widowControl/>
              <w:jc w:val="left"/>
              <w:rPr>
                <w:rFonts w:eastAsia="仿宋_GB2312"/>
                <w:color w:val="000000"/>
                <w:kern w:val="0"/>
                <w:szCs w:val="21"/>
              </w:rPr>
            </w:pPr>
            <w:r>
              <w:rPr>
                <w:rFonts w:eastAsia="仿宋_GB2312"/>
                <w:color w:val="000000"/>
                <w:kern w:val="0"/>
                <w:szCs w:val="21"/>
              </w:rPr>
              <w:t>　</w:t>
            </w:r>
          </w:p>
        </w:tc>
        <w:tc>
          <w:tcPr>
            <w:tcW w:w="873" w:type="dxa"/>
            <w:noWrap w:val="0"/>
            <w:vAlign w:val="center"/>
          </w:tcPr>
          <w:p w14:paraId="384B74BB">
            <w:pPr>
              <w:widowControl/>
              <w:jc w:val="left"/>
              <w:rPr>
                <w:rFonts w:eastAsia="仿宋_GB2312"/>
                <w:color w:val="000000"/>
                <w:kern w:val="0"/>
                <w:szCs w:val="21"/>
              </w:rPr>
            </w:pPr>
            <w:r>
              <w:rPr>
                <w:rFonts w:eastAsia="仿宋_GB2312"/>
                <w:color w:val="000000"/>
                <w:kern w:val="0"/>
                <w:szCs w:val="21"/>
              </w:rPr>
              <w:t>　</w:t>
            </w:r>
          </w:p>
        </w:tc>
        <w:tc>
          <w:tcPr>
            <w:tcW w:w="1418" w:type="dxa"/>
            <w:noWrap w:val="0"/>
            <w:vAlign w:val="center"/>
          </w:tcPr>
          <w:p w14:paraId="47DCA540">
            <w:pPr>
              <w:widowControl/>
              <w:jc w:val="left"/>
              <w:rPr>
                <w:rFonts w:eastAsia="仿宋_GB2312"/>
                <w:color w:val="000000"/>
                <w:kern w:val="0"/>
                <w:szCs w:val="21"/>
              </w:rPr>
            </w:pPr>
            <w:r>
              <w:rPr>
                <w:rFonts w:eastAsia="仿宋_GB2312"/>
                <w:color w:val="000000"/>
                <w:kern w:val="0"/>
                <w:szCs w:val="21"/>
              </w:rPr>
              <w:t>　</w:t>
            </w:r>
          </w:p>
        </w:tc>
      </w:tr>
      <w:tr w14:paraId="27D4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A3B2A17">
            <w:pPr>
              <w:widowControl/>
              <w:jc w:val="center"/>
              <w:rPr>
                <w:rFonts w:eastAsia="仿宋_GB2312"/>
                <w:color w:val="000000"/>
                <w:kern w:val="0"/>
                <w:szCs w:val="21"/>
              </w:rPr>
            </w:pPr>
            <w:r>
              <w:rPr>
                <w:rFonts w:eastAsia="仿宋_GB2312"/>
                <w:color w:val="000000"/>
                <w:kern w:val="0"/>
                <w:szCs w:val="21"/>
              </w:rPr>
              <w:t>年度总体目标</w:t>
            </w:r>
          </w:p>
        </w:tc>
        <w:tc>
          <w:tcPr>
            <w:tcW w:w="4518" w:type="dxa"/>
            <w:gridSpan w:val="4"/>
            <w:noWrap w:val="0"/>
            <w:vAlign w:val="center"/>
          </w:tcPr>
          <w:p w14:paraId="3C3CB2F9">
            <w:pPr>
              <w:widowControl/>
              <w:jc w:val="center"/>
              <w:rPr>
                <w:rFonts w:eastAsia="仿宋_GB2312"/>
                <w:color w:val="000000"/>
                <w:kern w:val="0"/>
                <w:szCs w:val="21"/>
              </w:rPr>
            </w:pPr>
            <w:r>
              <w:rPr>
                <w:rFonts w:eastAsia="仿宋_GB2312"/>
                <w:color w:val="000000"/>
                <w:kern w:val="0"/>
                <w:szCs w:val="21"/>
              </w:rPr>
              <w:t>预期目标</w:t>
            </w:r>
          </w:p>
        </w:tc>
        <w:tc>
          <w:tcPr>
            <w:tcW w:w="4253" w:type="dxa"/>
            <w:gridSpan w:val="4"/>
            <w:noWrap w:val="0"/>
            <w:vAlign w:val="center"/>
          </w:tcPr>
          <w:p w14:paraId="05B65729">
            <w:pPr>
              <w:widowControl/>
              <w:jc w:val="center"/>
              <w:rPr>
                <w:rFonts w:eastAsia="仿宋_GB2312"/>
                <w:color w:val="000000"/>
                <w:kern w:val="0"/>
                <w:szCs w:val="21"/>
              </w:rPr>
            </w:pPr>
            <w:r>
              <w:rPr>
                <w:rFonts w:eastAsia="仿宋_GB2312"/>
                <w:color w:val="000000"/>
                <w:kern w:val="0"/>
                <w:szCs w:val="21"/>
              </w:rPr>
              <w:t>实际完成情况　</w:t>
            </w:r>
          </w:p>
        </w:tc>
      </w:tr>
      <w:tr w14:paraId="048A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080" w:type="dxa"/>
            <w:vMerge w:val="continue"/>
            <w:noWrap w:val="0"/>
            <w:vAlign w:val="center"/>
          </w:tcPr>
          <w:p w14:paraId="6C9D58E1">
            <w:pPr>
              <w:widowControl/>
              <w:jc w:val="left"/>
              <w:rPr>
                <w:rFonts w:eastAsia="仿宋_GB2312"/>
                <w:color w:val="000000"/>
                <w:kern w:val="0"/>
                <w:szCs w:val="21"/>
              </w:rPr>
            </w:pPr>
          </w:p>
        </w:tc>
        <w:tc>
          <w:tcPr>
            <w:tcW w:w="4518" w:type="dxa"/>
            <w:gridSpan w:val="4"/>
            <w:noWrap w:val="0"/>
            <w:vAlign w:val="center"/>
          </w:tcPr>
          <w:p w14:paraId="35AEFF80">
            <w:pPr>
              <w:widowControl/>
              <w:jc w:val="center"/>
              <w:rPr>
                <w:rFonts w:eastAsia="仿宋_GB2312"/>
                <w:color w:val="000000"/>
                <w:kern w:val="0"/>
                <w:szCs w:val="21"/>
              </w:rPr>
            </w:pPr>
            <w:r>
              <w:rPr>
                <w:rFonts w:hint="eastAsia" w:ascii="仿宋_GB2312" w:eastAsia="仿宋_GB2312"/>
                <w:color w:val="000000"/>
                <w:kern w:val="0"/>
                <w:szCs w:val="21"/>
                <w:lang w:val="en-US" w:eastAsia="zh-CN"/>
              </w:rPr>
              <w:t>完成发放</w:t>
            </w:r>
            <w:r>
              <w:rPr>
                <w:rFonts w:hint="eastAsia" w:ascii="仿宋_GB2312" w:eastAsia="仿宋_GB2312"/>
                <w:color w:val="000000"/>
                <w:kern w:val="0"/>
                <w:szCs w:val="21"/>
              </w:rPr>
              <w:t>审计人员审计津贴，每人每月220元</w:t>
            </w:r>
          </w:p>
        </w:tc>
        <w:tc>
          <w:tcPr>
            <w:tcW w:w="4253" w:type="dxa"/>
            <w:gridSpan w:val="4"/>
            <w:noWrap w:val="0"/>
            <w:vAlign w:val="center"/>
          </w:tcPr>
          <w:p w14:paraId="06BC6CFE">
            <w:pPr>
              <w:widowControl/>
              <w:jc w:val="left"/>
              <w:rPr>
                <w:rFonts w:eastAsia="仿宋_GB2312"/>
                <w:color w:val="000000"/>
                <w:kern w:val="0"/>
                <w:szCs w:val="21"/>
              </w:rPr>
            </w:pPr>
            <w:r>
              <w:rPr>
                <w:rFonts w:hint="eastAsia" w:ascii="仿宋_GB2312" w:eastAsia="仿宋_GB2312"/>
                <w:color w:val="000000"/>
                <w:kern w:val="0"/>
                <w:szCs w:val="21"/>
                <w:lang w:val="en-US" w:eastAsia="zh-CN"/>
              </w:rPr>
              <w:t>已完成发放</w:t>
            </w:r>
            <w:r>
              <w:rPr>
                <w:rFonts w:hint="eastAsia" w:ascii="仿宋_GB2312" w:eastAsia="仿宋_GB2312"/>
                <w:color w:val="000000"/>
                <w:kern w:val="0"/>
                <w:szCs w:val="21"/>
              </w:rPr>
              <w:t>审计人员审计津贴，每人每月220元</w:t>
            </w:r>
          </w:p>
        </w:tc>
      </w:tr>
      <w:tr w14:paraId="7923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40E2EB8">
            <w:pPr>
              <w:widowControl/>
              <w:jc w:val="center"/>
              <w:rPr>
                <w:rFonts w:eastAsia="仿宋_GB2312"/>
                <w:color w:val="000000"/>
                <w:kern w:val="0"/>
                <w:szCs w:val="21"/>
              </w:rPr>
            </w:pPr>
            <w:r>
              <w:rPr>
                <w:rFonts w:eastAsia="仿宋_GB2312"/>
                <w:color w:val="000000"/>
                <w:kern w:val="0"/>
                <w:szCs w:val="21"/>
              </w:rPr>
              <w:t>绩</w:t>
            </w:r>
          </w:p>
          <w:p w14:paraId="4834AAAA">
            <w:pPr>
              <w:widowControl/>
              <w:jc w:val="center"/>
              <w:rPr>
                <w:rFonts w:eastAsia="仿宋_GB2312"/>
                <w:color w:val="000000"/>
                <w:kern w:val="0"/>
                <w:szCs w:val="21"/>
              </w:rPr>
            </w:pPr>
            <w:r>
              <w:rPr>
                <w:rFonts w:eastAsia="仿宋_GB2312"/>
                <w:color w:val="000000"/>
                <w:kern w:val="0"/>
                <w:szCs w:val="21"/>
              </w:rPr>
              <w:t>效</w:t>
            </w:r>
          </w:p>
          <w:p w14:paraId="5A91F8D7">
            <w:pPr>
              <w:widowControl/>
              <w:jc w:val="center"/>
              <w:rPr>
                <w:rFonts w:eastAsia="仿宋_GB2312"/>
                <w:color w:val="000000"/>
                <w:kern w:val="0"/>
                <w:szCs w:val="21"/>
              </w:rPr>
            </w:pPr>
            <w:r>
              <w:rPr>
                <w:rFonts w:eastAsia="仿宋_GB2312"/>
                <w:color w:val="000000"/>
                <w:kern w:val="0"/>
                <w:szCs w:val="21"/>
              </w:rPr>
              <w:t>指</w:t>
            </w:r>
          </w:p>
          <w:p w14:paraId="2772ED86">
            <w:pPr>
              <w:widowControl/>
              <w:jc w:val="center"/>
              <w:rPr>
                <w:rFonts w:eastAsia="仿宋_GB2312"/>
                <w:color w:val="000000"/>
                <w:kern w:val="0"/>
                <w:szCs w:val="21"/>
              </w:rPr>
            </w:pPr>
            <w:r>
              <w:rPr>
                <w:rFonts w:eastAsia="仿宋_GB2312"/>
                <w:color w:val="000000"/>
                <w:kern w:val="0"/>
                <w:szCs w:val="21"/>
              </w:rPr>
              <w:t>标</w:t>
            </w:r>
          </w:p>
        </w:tc>
        <w:tc>
          <w:tcPr>
            <w:tcW w:w="1080" w:type="dxa"/>
            <w:noWrap w:val="0"/>
            <w:vAlign w:val="center"/>
          </w:tcPr>
          <w:p w14:paraId="6BFDD051">
            <w:pPr>
              <w:widowControl/>
              <w:spacing w:line="240" w:lineRule="exact"/>
              <w:jc w:val="center"/>
              <w:rPr>
                <w:rFonts w:eastAsia="仿宋_GB2312"/>
                <w:color w:val="000000"/>
                <w:kern w:val="0"/>
                <w:szCs w:val="21"/>
              </w:rPr>
            </w:pPr>
            <w:r>
              <w:rPr>
                <w:rFonts w:eastAsia="仿宋_GB2312"/>
                <w:color w:val="000000"/>
                <w:kern w:val="0"/>
                <w:szCs w:val="21"/>
              </w:rPr>
              <w:t>一级指标</w:t>
            </w:r>
          </w:p>
        </w:tc>
        <w:tc>
          <w:tcPr>
            <w:tcW w:w="1080" w:type="dxa"/>
            <w:noWrap w:val="0"/>
            <w:vAlign w:val="center"/>
          </w:tcPr>
          <w:p w14:paraId="39C98415">
            <w:pPr>
              <w:widowControl/>
              <w:spacing w:line="240" w:lineRule="exact"/>
              <w:jc w:val="center"/>
              <w:rPr>
                <w:rFonts w:eastAsia="仿宋_GB2312"/>
                <w:color w:val="000000"/>
                <w:kern w:val="0"/>
                <w:szCs w:val="21"/>
              </w:rPr>
            </w:pPr>
            <w:r>
              <w:rPr>
                <w:rFonts w:eastAsia="仿宋_GB2312"/>
                <w:color w:val="000000"/>
                <w:kern w:val="0"/>
                <w:szCs w:val="21"/>
              </w:rPr>
              <w:t>二级指标</w:t>
            </w:r>
          </w:p>
        </w:tc>
        <w:tc>
          <w:tcPr>
            <w:tcW w:w="1319" w:type="dxa"/>
            <w:noWrap w:val="0"/>
            <w:vAlign w:val="center"/>
          </w:tcPr>
          <w:p w14:paraId="1EC39FE9">
            <w:pPr>
              <w:widowControl/>
              <w:spacing w:line="240" w:lineRule="exact"/>
              <w:jc w:val="center"/>
              <w:rPr>
                <w:rFonts w:eastAsia="仿宋_GB2312"/>
                <w:color w:val="000000"/>
                <w:kern w:val="0"/>
                <w:szCs w:val="21"/>
              </w:rPr>
            </w:pPr>
            <w:r>
              <w:rPr>
                <w:rFonts w:eastAsia="仿宋_GB2312"/>
                <w:color w:val="000000"/>
                <w:kern w:val="0"/>
                <w:szCs w:val="21"/>
              </w:rPr>
              <w:t>三级指标</w:t>
            </w:r>
          </w:p>
        </w:tc>
        <w:tc>
          <w:tcPr>
            <w:tcW w:w="1039" w:type="dxa"/>
            <w:noWrap w:val="0"/>
            <w:vAlign w:val="center"/>
          </w:tcPr>
          <w:p w14:paraId="502614BC">
            <w:pPr>
              <w:widowControl/>
              <w:spacing w:line="240" w:lineRule="exact"/>
              <w:jc w:val="center"/>
              <w:rPr>
                <w:rFonts w:hint="eastAsia" w:eastAsia="仿宋_GB2312"/>
                <w:color w:val="000000"/>
                <w:kern w:val="0"/>
                <w:szCs w:val="21"/>
              </w:rPr>
            </w:pPr>
            <w:r>
              <w:rPr>
                <w:rFonts w:eastAsia="仿宋_GB2312"/>
                <w:color w:val="000000"/>
                <w:kern w:val="0"/>
                <w:szCs w:val="21"/>
              </w:rPr>
              <w:t>年度</w:t>
            </w:r>
          </w:p>
          <w:p w14:paraId="01F30B4E">
            <w:pPr>
              <w:widowControl/>
              <w:spacing w:line="240" w:lineRule="exact"/>
              <w:jc w:val="center"/>
              <w:rPr>
                <w:rFonts w:eastAsia="仿宋_GB2312"/>
                <w:color w:val="000000"/>
                <w:kern w:val="0"/>
                <w:szCs w:val="21"/>
              </w:rPr>
            </w:pPr>
            <w:r>
              <w:rPr>
                <w:rFonts w:eastAsia="仿宋_GB2312"/>
                <w:color w:val="000000"/>
                <w:kern w:val="0"/>
                <w:szCs w:val="21"/>
              </w:rPr>
              <w:t>指标值</w:t>
            </w:r>
          </w:p>
        </w:tc>
        <w:tc>
          <w:tcPr>
            <w:tcW w:w="1134" w:type="dxa"/>
            <w:noWrap w:val="0"/>
            <w:vAlign w:val="center"/>
          </w:tcPr>
          <w:p w14:paraId="365ABD73">
            <w:pPr>
              <w:widowControl/>
              <w:spacing w:line="240" w:lineRule="exact"/>
              <w:jc w:val="center"/>
              <w:rPr>
                <w:rFonts w:hint="eastAsia" w:eastAsia="仿宋_GB2312"/>
                <w:color w:val="000000"/>
                <w:kern w:val="0"/>
                <w:szCs w:val="21"/>
              </w:rPr>
            </w:pPr>
            <w:r>
              <w:rPr>
                <w:rFonts w:eastAsia="仿宋_GB2312"/>
                <w:color w:val="000000"/>
                <w:kern w:val="0"/>
                <w:szCs w:val="21"/>
              </w:rPr>
              <w:t>实际</w:t>
            </w:r>
          </w:p>
          <w:p w14:paraId="1A774099">
            <w:pPr>
              <w:widowControl/>
              <w:spacing w:line="240" w:lineRule="exact"/>
              <w:jc w:val="center"/>
              <w:rPr>
                <w:rFonts w:eastAsia="仿宋_GB2312"/>
                <w:color w:val="000000"/>
                <w:kern w:val="0"/>
                <w:szCs w:val="21"/>
              </w:rPr>
            </w:pPr>
            <w:r>
              <w:rPr>
                <w:rFonts w:eastAsia="仿宋_GB2312"/>
                <w:color w:val="000000"/>
                <w:kern w:val="0"/>
                <w:szCs w:val="21"/>
              </w:rPr>
              <w:t>完成值</w:t>
            </w:r>
          </w:p>
        </w:tc>
        <w:tc>
          <w:tcPr>
            <w:tcW w:w="828" w:type="dxa"/>
            <w:noWrap w:val="0"/>
            <w:vAlign w:val="center"/>
          </w:tcPr>
          <w:p w14:paraId="353AF76D">
            <w:pPr>
              <w:widowControl/>
              <w:spacing w:line="240" w:lineRule="exact"/>
              <w:jc w:val="center"/>
              <w:rPr>
                <w:rFonts w:eastAsia="仿宋_GB2312"/>
                <w:color w:val="000000"/>
                <w:kern w:val="0"/>
                <w:szCs w:val="21"/>
              </w:rPr>
            </w:pPr>
            <w:r>
              <w:rPr>
                <w:rFonts w:eastAsia="仿宋_GB2312"/>
                <w:color w:val="000000"/>
                <w:kern w:val="0"/>
                <w:szCs w:val="21"/>
              </w:rPr>
              <w:t>分值</w:t>
            </w:r>
          </w:p>
        </w:tc>
        <w:tc>
          <w:tcPr>
            <w:tcW w:w="873" w:type="dxa"/>
            <w:noWrap w:val="0"/>
            <w:vAlign w:val="center"/>
          </w:tcPr>
          <w:p w14:paraId="1CECE652">
            <w:pPr>
              <w:widowControl/>
              <w:spacing w:line="240" w:lineRule="exact"/>
              <w:jc w:val="center"/>
              <w:rPr>
                <w:rFonts w:eastAsia="仿宋_GB2312"/>
                <w:color w:val="000000"/>
                <w:kern w:val="0"/>
                <w:szCs w:val="21"/>
              </w:rPr>
            </w:pPr>
            <w:r>
              <w:rPr>
                <w:rFonts w:eastAsia="仿宋_GB2312"/>
                <w:color w:val="000000"/>
                <w:kern w:val="0"/>
                <w:szCs w:val="21"/>
              </w:rPr>
              <w:t>得分</w:t>
            </w:r>
          </w:p>
        </w:tc>
        <w:tc>
          <w:tcPr>
            <w:tcW w:w="1418" w:type="dxa"/>
            <w:noWrap w:val="0"/>
            <w:vAlign w:val="center"/>
          </w:tcPr>
          <w:p w14:paraId="6441F172">
            <w:pPr>
              <w:widowControl/>
              <w:spacing w:line="240" w:lineRule="exact"/>
              <w:jc w:val="center"/>
              <w:rPr>
                <w:rFonts w:hint="eastAsia" w:eastAsia="仿宋_GB2312"/>
                <w:color w:val="000000"/>
                <w:kern w:val="0"/>
                <w:szCs w:val="21"/>
              </w:rPr>
            </w:pPr>
            <w:r>
              <w:rPr>
                <w:rFonts w:eastAsia="仿宋_GB2312"/>
                <w:color w:val="000000"/>
                <w:kern w:val="0"/>
                <w:szCs w:val="21"/>
              </w:rPr>
              <w:t>偏差原因</w:t>
            </w:r>
          </w:p>
          <w:p w14:paraId="242BD946">
            <w:pPr>
              <w:widowControl/>
              <w:spacing w:line="240" w:lineRule="exact"/>
              <w:jc w:val="center"/>
              <w:rPr>
                <w:rFonts w:hint="eastAsia" w:eastAsia="仿宋_GB2312"/>
                <w:color w:val="000000"/>
                <w:kern w:val="0"/>
                <w:szCs w:val="21"/>
              </w:rPr>
            </w:pPr>
            <w:r>
              <w:rPr>
                <w:rFonts w:eastAsia="仿宋_GB2312"/>
                <w:color w:val="000000"/>
                <w:kern w:val="0"/>
                <w:szCs w:val="21"/>
              </w:rPr>
              <w:t>分析及</w:t>
            </w:r>
          </w:p>
          <w:p w14:paraId="1B8D8037">
            <w:pPr>
              <w:widowControl/>
              <w:spacing w:line="240" w:lineRule="exact"/>
              <w:jc w:val="center"/>
              <w:rPr>
                <w:rFonts w:eastAsia="仿宋_GB2312"/>
                <w:color w:val="000000"/>
                <w:kern w:val="0"/>
                <w:szCs w:val="21"/>
              </w:rPr>
            </w:pPr>
            <w:r>
              <w:rPr>
                <w:rFonts w:eastAsia="仿宋_GB2312"/>
                <w:color w:val="000000"/>
                <w:kern w:val="0"/>
                <w:szCs w:val="21"/>
              </w:rPr>
              <w:t>改进措施</w:t>
            </w:r>
          </w:p>
        </w:tc>
      </w:tr>
      <w:tr w14:paraId="0976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E14AB81">
            <w:pPr>
              <w:jc w:val="left"/>
              <w:rPr>
                <w:rFonts w:eastAsia="仿宋_GB2312"/>
                <w:color w:val="000000"/>
                <w:kern w:val="0"/>
                <w:szCs w:val="21"/>
              </w:rPr>
            </w:pPr>
          </w:p>
        </w:tc>
        <w:tc>
          <w:tcPr>
            <w:tcW w:w="1080" w:type="dxa"/>
            <w:vMerge w:val="restart"/>
            <w:noWrap w:val="0"/>
            <w:vAlign w:val="center"/>
          </w:tcPr>
          <w:p w14:paraId="0C1D9ABF">
            <w:pPr>
              <w:widowControl/>
              <w:jc w:val="center"/>
              <w:rPr>
                <w:rFonts w:eastAsia="仿宋_GB2312"/>
                <w:color w:val="000000"/>
                <w:kern w:val="0"/>
                <w:szCs w:val="21"/>
              </w:rPr>
            </w:pPr>
            <w:r>
              <w:rPr>
                <w:rFonts w:eastAsia="仿宋_GB2312"/>
                <w:color w:val="000000"/>
                <w:kern w:val="0"/>
                <w:szCs w:val="21"/>
              </w:rPr>
              <w:t>产出指标</w:t>
            </w:r>
          </w:p>
          <w:p w14:paraId="4E410BDF">
            <w:pPr>
              <w:widowControl/>
              <w:jc w:val="center"/>
              <w:rPr>
                <w:rFonts w:eastAsia="仿宋_GB2312"/>
                <w:color w:val="000000"/>
                <w:kern w:val="0"/>
                <w:szCs w:val="21"/>
              </w:rPr>
            </w:pPr>
            <w:r>
              <w:rPr>
                <w:rFonts w:eastAsia="仿宋_GB2312"/>
                <w:color w:val="000000"/>
                <w:kern w:val="0"/>
                <w:szCs w:val="21"/>
              </w:rPr>
              <w:t>(50分)</w:t>
            </w:r>
          </w:p>
        </w:tc>
        <w:tc>
          <w:tcPr>
            <w:tcW w:w="1080" w:type="dxa"/>
            <w:noWrap w:val="0"/>
            <w:vAlign w:val="center"/>
          </w:tcPr>
          <w:p w14:paraId="62009570">
            <w:pPr>
              <w:widowControl/>
              <w:jc w:val="center"/>
              <w:rPr>
                <w:rFonts w:eastAsia="仿宋_GB2312"/>
                <w:color w:val="000000"/>
                <w:kern w:val="0"/>
                <w:szCs w:val="21"/>
              </w:rPr>
            </w:pPr>
            <w:r>
              <w:rPr>
                <w:rFonts w:eastAsia="仿宋_GB2312"/>
                <w:color w:val="000000"/>
                <w:kern w:val="0"/>
                <w:szCs w:val="21"/>
              </w:rPr>
              <w:t>数量指标</w:t>
            </w:r>
          </w:p>
        </w:tc>
        <w:tc>
          <w:tcPr>
            <w:tcW w:w="1319" w:type="dxa"/>
            <w:noWrap w:val="0"/>
            <w:vAlign w:val="center"/>
          </w:tcPr>
          <w:p w14:paraId="4F4109F6">
            <w:pPr>
              <w:widowControl/>
              <w:jc w:val="left"/>
              <w:rPr>
                <w:rFonts w:eastAsia="仿宋_GB2312"/>
                <w:color w:val="000000"/>
                <w:kern w:val="0"/>
                <w:szCs w:val="21"/>
              </w:rPr>
            </w:pPr>
            <w:r>
              <w:rPr>
                <w:rFonts w:hint="eastAsia" w:ascii="仿宋_GB2312" w:eastAsia="仿宋_GB2312"/>
                <w:color w:val="000000"/>
                <w:kern w:val="0"/>
                <w:sz w:val="21"/>
                <w:szCs w:val="21"/>
                <w:lang w:val="en-US" w:eastAsia="zh-CN" w:bidi="ar-SA"/>
              </w:rPr>
              <w:t>审计人员津补贴全覆盖率</w:t>
            </w:r>
          </w:p>
        </w:tc>
        <w:tc>
          <w:tcPr>
            <w:tcW w:w="1039" w:type="dxa"/>
            <w:noWrap w:val="0"/>
            <w:vAlign w:val="center"/>
          </w:tcPr>
          <w:p w14:paraId="3F182F0A">
            <w:pPr>
              <w:widowControl/>
              <w:jc w:val="center"/>
              <w:rPr>
                <w:rFonts w:hint="default" w:ascii="仿宋_GB2312" w:hAnsi="Calibri" w:eastAsia="仿宋_GB2312" w:cs="Times New Roman"/>
                <w:color w:val="000000"/>
                <w:kern w:val="0"/>
                <w:sz w:val="21"/>
                <w:szCs w:val="21"/>
                <w:lang w:val="en-US" w:eastAsia="zh-CN" w:bidi="ar-SA"/>
              </w:rPr>
            </w:pPr>
            <w:r>
              <w:rPr>
                <w:rFonts w:hint="eastAsia" w:ascii="仿宋_GB2312" w:hAnsi="仿宋_GB2312" w:eastAsia="仿宋_GB2312" w:cs="仿宋_GB2312"/>
                <w:b w:val="0"/>
                <w:bCs w:val="0"/>
                <w:color w:val="000000"/>
                <w:kern w:val="0"/>
                <w:szCs w:val="21"/>
                <w:lang w:val="en-US" w:eastAsia="zh-CN"/>
              </w:rPr>
              <w:t>100%</w:t>
            </w:r>
          </w:p>
        </w:tc>
        <w:tc>
          <w:tcPr>
            <w:tcW w:w="1134" w:type="dxa"/>
            <w:noWrap w:val="0"/>
            <w:vAlign w:val="center"/>
          </w:tcPr>
          <w:p w14:paraId="73787E14">
            <w:pPr>
              <w:widowControl/>
              <w:jc w:val="center"/>
              <w:rPr>
                <w:rFonts w:hint="default" w:ascii="仿宋_GB2312" w:hAnsi="Calibri" w:eastAsia="仿宋_GB2312" w:cs="Times New Roman"/>
                <w:color w:val="000000"/>
                <w:kern w:val="0"/>
                <w:sz w:val="21"/>
                <w:szCs w:val="21"/>
                <w:lang w:val="en-US" w:eastAsia="zh-CN" w:bidi="ar-SA"/>
              </w:rPr>
            </w:pPr>
            <w:r>
              <w:rPr>
                <w:rFonts w:hint="eastAsia" w:ascii="仿宋_GB2312" w:hAnsi="仿宋_GB2312" w:eastAsia="仿宋_GB2312" w:cs="仿宋_GB2312"/>
                <w:b w:val="0"/>
                <w:bCs w:val="0"/>
                <w:color w:val="000000"/>
                <w:kern w:val="0"/>
                <w:szCs w:val="21"/>
                <w:lang w:val="en-US" w:eastAsia="zh-CN"/>
              </w:rPr>
              <w:t>100%</w:t>
            </w:r>
          </w:p>
        </w:tc>
        <w:tc>
          <w:tcPr>
            <w:tcW w:w="828" w:type="dxa"/>
            <w:noWrap w:val="0"/>
            <w:vAlign w:val="center"/>
          </w:tcPr>
          <w:p w14:paraId="2C9BB6CD">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873" w:type="dxa"/>
            <w:noWrap w:val="0"/>
            <w:vAlign w:val="center"/>
          </w:tcPr>
          <w:p w14:paraId="3985EEF9">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1418" w:type="dxa"/>
            <w:noWrap w:val="0"/>
            <w:vAlign w:val="center"/>
          </w:tcPr>
          <w:p w14:paraId="4DF59FC0">
            <w:pPr>
              <w:widowControl/>
              <w:jc w:val="left"/>
              <w:rPr>
                <w:rFonts w:eastAsia="仿宋_GB2312"/>
                <w:color w:val="000000"/>
                <w:kern w:val="0"/>
                <w:szCs w:val="21"/>
              </w:rPr>
            </w:pPr>
            <w:r>
              <w:rPr>
                <w:rFonts w:eastAsia="仿宋_GB2312"/>
                <w:color w:val="000000"/>
                <w:kern w:val="0"/>
                <w:szCs w:val="21"/>
              </w:rPr>
              <w:t>　</w:t>
            </w:r>
          </w:p>
        </w:tc>
      </w:tr>
      <w:tr w14:paraId="498C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7D5E2FC">
            <w:pPr>
              <w:jc w:val="left"/>
              <w:rPr>
                <w:rFonts w:eastAsia="仿宋_GB2312"/>
                <w:color w:val="000000"/>
                <w:kern w:val="0"/>
                <w:szCs w:val="21"/>
              </w:rPr>
            </w:pPr>
          </w:p>
        </w:tc>
        <w:tc>
          <w:tcPr>
            <w:tcW w:w="1080" w:type="dxa"/>
            <w:vMerge w:val="continue"/>
            <w:noWrap w:val="0"/>
            <w:vAlign w:val="center"/>
          </w:tcPr>
          <w:p w14:paraId="0BEED365">
            <w:pPr>
              <w:jc w:val="left"/>
              <w:rPr>
                <w:rFonts w:eastAsia="仿宋_GB2312"/>
                <w:color w:val="000000"/>
                <w:kern w:val="0"/>
                <w:szCs w:val="21"/>
              </w:rPr>
            </w:pPr>
          </w:p>
        </w:tc>
        <w:tc>
          <w:tcPr>
            <w:tcW w:w="1080" w:type="dxa"/>
            <w:noWrap w:val="0"/>
            <w:vAlign w:val="center"/>
          </w:tcPr>
          <w:p w14:paraId="3204C2C9">
            <w:pPr>
              <w:widowControl/>
              <w:jc w:val="center"/>
              <w:rPr>
                <w:rFonts w:eastAsia="仿宋_GB2312"/>
                <w:color w:val="000000"/>
                <w:kern w:val="0"/>
                <w:szCs w:val="21"/>
              </w:rPr>
            </w:pPr>
            <w:r>
              <w:rPr>
                <w:rFonts w:eastAsia="仿宋_GB2312"/>
                <w:color w:val="000000"/>
                <w:kern w:val="0"/>
                <w:szCs w:val="21"/>
              </w:rPr>
              <w:t>质量指标</w:t>
            </w:r>
          </w:p>
        </w:tc>
        <w:tc>
          <w:tcPr>
            <w:tcW w:w="1319" w:type="dxa"/>
            <w:noWrap w:val="0"/>
            <w:vAlign w:val="center"/>
          </w:tcPr>
          <w:p w14:paraId="4F658EDA">
            <w:pPr>
              <w:widowControl/>
              <w:jc w:val="left"/>
              <w:rPr>
                <w:rFonts w:eastAsia="仿宋_GB2312"/>
                <w:color w:val="000000"/>
                <w:kern w:val="0"/>
                <w:szCs w:val="21"/>
              </w:rPr>
            </w:pPr>
            <w:r>
              <w:rPr>
                <w:rFonts w:hint="eastAsia" w:ascii="仿宋_GB2312" w:eastAsia="仿宋_GB2312"/>
                <w:color w:val="000000"/>
                <w:kern w:val="0"/>
                <w:szCs w:val="21"/>
                <w:lang w:eastAsia="zh-CN"/>
              </w:rPr>
              <w:t>按月足额发放到位</w:t>
            </w:r>
            <w:r>
              <w:rPr>
                <w:rFonts w:hint="eastAsia" w:ascii="仿宋_GB2312" w:eastAsia="仿宋_GB2312"/>
                <w:color w:val="000000"/>
                <w:kern w:val="0"/>
                <w:szCs w:val="21"/>
                <w:lang w:val="en-US" w:eastAsia="zh-CN"/>
              </w:rPr>
              <w:t>率</w:t>
            </w:r>
          </w:p>
        </w:tc>
        <w:tc>
          <w:tcPr>
            <w:tcW w:w="1039" w:type="dxa"/>
            <w:noWrap w:val="0"/>
            <w:vAlign w:val="center"/>
          </w:tcPr>
          <w:p w14:paraId="63C410DE">
            <w:pPr>
              <w:widowControl/>
              <w:jc w:val="center"/>
              <w:rPr>
                <w:rFonts w:hint="default" w:ascii="仿宋_GB2312" w:hAnsi="Calibri" w:eastAsia="仿宋_GB2312" w:cs="Times New Roman"/>
                <w:color w:val="000000"/>
                <w:kern w:val="0"/>
                <w:sz w:val="21"/>
                <w:szCs w:val="21"/>
                <w:lang w:val="en-US" w:eastAsia="zh-CN" w:bidi="ar-SA"/>
              </w:rPr>
            </w:pPr>
            <w:r>
              <w:rPr>
                <w:rFonts w:hint="eastAsia" w:ascii="仿宋_GB2312" w:eastAsia="仿宋_GB2312"/>
                <w:color w:val="000000"/>
                <w:kern w:val="0"/>
                <w:sz w:val="21"/>
                <w:szCs w:val="21"/>
                <w:lang w:val="en-US" w:eastAsia="zh-CN" w:bidi="ar-SA"/>
              </w:rPr>
              <w:t>100%</w:t>
            </w:r>
          </w:p>
        </w:tc>
        <w:tc>
          <w:tcPr>
            <w:tcW w:w="1134" w:type="dxa"/>
            <w:noWrap w:val="0"/>
            <w:vAlign w:val="center"/>
          </w:tcPr>
          <w:p w14:paraId="0339A298">
            <w:pPr>
              <w:widowControl/>
              <w:jc w:val="center"/>
              <w:rPr>
                <w:rFonts w:hint="default" w:ascii="仿宋_GB2312" w:hAnsi="Calibri" w:eastAsia="仿宋_GB2312" w:cs="Times New Roman"/>
                <w:color w:val="000000"/>
                <w:kern w:val="0"/>
                <w:sz w:val="21"/>
                <w:szCs w:val="21"/>
                <w:lang w:val="en-US" w:eastAsia="zh-CN" w:bidi="ar-SA"/>
              </w:rPr>
            </w:pPr>
            <w:r>
              <w:rPr>
                <w:rFonts w:hint="eastAsia" w:ascii="仿宋_GB2312" w:eastAsia="仿宋_GB2312"/>
                <w:color w:val="000000"/>
                <w:kern w:val="0"/>
                <w:sz w:val="21"/>
                <w:szCs w:val="21"/>
                <w:lang w:val="en-US" w:eastAsia="zh-CN" w:bidi="ar-SA"/>
              </w:rPr>
              <w:t>100%</w:t>
            </w:r>
          </w:p>
        </w:tc>
        <w:tc>
          <w:tcPr>
            <w:tcW w:w="828" w:type="dxa"/>
            <w:noWrap w:val="0"/>
            <w:vAlign w:val="center"/>
          </w:tcPr>
          <w:p w14:paraId="5602C18D">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873" w:type="dxa"/>
            <w:noWrap w:val="0"/>
            <w:vAlign w:val="center"/>
          </w:tcPr>
          <w:p w14:paraId="56637F58">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1418" w:type="dxa"/>
            <w:noWrap w:val="0"/>
            <w:vAlign w:val="center"/>
          </w:tcPr>
          <w:p w14:paraId="487DAFD9">
            <w:pPr>
              <w:widowControl/>
              <w:jc w:val="left"/>
              <w:rPr>
                <w:rFonts w:eastAsia="仿宋_GB2312"/>
                <w:color w:val="000000"/>
                <w:kern w:val="0"/>
                <w:szCs w:val="21"/>
              </w:rPr>
            </w:pPr>
            <w:r>
              <w:rPr>
                <w:rFonts w:eastAsia="仿宋_GB2312"/>
                <w:color w:val="000000"/>
                <w:kern w:val="0"/>
                <w:szCs w:val="21"/>
              </w:rPr>
              <w:t>　</w:t>
            </w:r>
          </w:p>
        </w:tc>
      </w:tr>
      <w:tr w14:paraId="57C9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B994915">
            <w:pPr>
              <w:jc w:val="left"/>
              <w:rPr>
                <w:rFonts w:eastAsia="仿宋_GB2312"/>
                <w:color w:val="000000"/>
                <w:kern w:val="0"/>
                <w:szCs w:val="21"/>
              </w:rPr>
            </w:pPr>
          </w:p>
        </w:tc>
        <w:tc>
          <w:tcPr>
            <w:tcW w:w="1080" w:type="dxa"/>
            <w:vMerge w:val="continue"/>
            <w:noWrap w:val="0"/>
            <w:vAlign w:val="center"/>
          </w:tcPr>
          <w:p w14:paraId="09171AD7">
            <w:pPr>
              <w:jc w:val="left"/>
              <w:rPr>
                <w:rFonts w:eastAsia="仿宋_GB2312"/>
                <w:color w:val="000000"/>
                <w:kern w:val="0"/>
                <w:szCs w:val="21"/>
              </w:rPr>
            </w:pPr>
          </w:p>
        </w:tc>
        <w:tc>
          <w:tcPr>
            <w:tcW w:w="1080" w:type="dxa"/>
            <w:noWrap w:val="0"/>
            <w:vAlign w:val="center"/>
          </w:tcPr>
          <w:p w14:paraId="06472769">
            <w:pPr>
              <w:widowControl/>
              <w:jc w:val="center"/>
              <w:rPr>
                <w:rFonts w:eastAsia="仿宋_GB2312"/>
                <w:color w:val="000000"/>
                <w:kern w:val="0"/>
                <w:szCs w:val="21"/>
              </w:rPr>
            </w:pPr>
            <w:r>
              <w:rPr>
                <w:rFonts w:eastAsia="仿宋_GB2312"/>
                <w:color w:val="000000"/>
                <w:kern w:val="0"/>
                <w:szCs w:val="21"/>
              </w:rPr>
              <w:t>时效指标</w:t>
            </w:r>
          </w:p>
        </w:tc>
        <w:tc>
          <w:tcPr>
            <w:tcW w:w="1319" w:type="dxa"/>
            <w:noWrap w:val="0"/>
            <w:vAlign w:val="center"/>
          </w:tcPr>
          <w:p w14:paraId="6F78A78D">
            <w:pPr>
              <w:widowControl/>
              <w:jc w:val="left"/>
              <w:rPr>
                <w:rFonts w:eastAsia="仿宋_GB2312"/>
                <w:color w:val="000000"/>
                <w:kern w:val="0"/>
                <w:szCs w:val="21"/>
              </w:rPr>
            </w:pPr>
            <w:r>
              <w:rPr>
                <w:rFonts w:hint="eastAsia" w:ascii="仿宋_GB2312" w:hAnsi="仿宋_GB2312" w:eastAsia="仿宋_GB2312" w:cs="仿宋_GB2312"/>
                <w:color w:val="auto"/>
                <w:kern w:val="0"/>
                <w:sz w:val="21"/>
                <w:szCs w:val="21"/>
                <w:lang w:val="en-US" w:eastAsia="zh-CN"/>
              </w:rPr>
              <w:t>完成时限</w:t>
            </w:r>
          </w:p>
        </w:tc>
        <w:tc>
          <w:tcPr>
            <w:tcW w:w="1039" w:type="dxa"/>
            <w:noWrap w:val="0"/>
            <w:vAlign w:val="center"/>
          </w:tcPr>
          <w:p w14:paraId="7E0181A3">
            <w:pPr>
              <w:widowControl/>
              <w:jc w:val="center"/>
              <w:rPr>
                <w:rFonts w:hint="default" w:ascii="仿宋_GB2312" w:hAnsi="仿宋_GB2312" w:eastAsia="仿宋_GB2312" w:cs="仿宋_GB2312"/>
                <w:color w:val="auto"/>
                <w:kern w:val="0"/>
                <w:sz w:val="21"/>
                <w:szCs w:val="21"/>
                <w:lang w:val="en-US" w:eastAsia="zh-CN" w:bidi="ar-SA"/>
              </w:rPr>
            </w:pPr>
            <w:r>
              <w:rPr>
                <w:rFonts w:hint="default" w:ascii="仿宋_GB2312" w:hAnsi="仿宋_GB2312" w:eastAsia="仿宋_GB2312" w:cs="仿宋_GB2312"/>
                <w:color w:val="auto"/>
                <w:kern w:val="0"/>
                <w:sz w:val="21"/>
                <w:szCs w:val="21"/>
                <w:lang w:val="en-US" w:eastAsia="zh-CN"/>
              </w:rPr>
              <w:t>12</w:t>
            </w:r>
            <w:r>
              <w:rPr>
                <w:rFonts w:hint="eastAsia" w:ascii="仿宋_GB2312" w:hAnsi="仿宋_GB2312" w:eastAsia="仿宋_GB2312" w:cs="仿宋_GB2312"/>
                <w:color w:val="auto"/>
                <w:kern w:val="0"/>
                <w:sz w:val="21"/>
                <w:szCs w:val="21"/>
                <w:lang w:val="en-US" w:eastAsia="zh-CN"/>
              </w:rPr>
              <w:t>月底以前</w:t>
            </w:r>
          </w:p>
        </w:tc>
        <w:tc>
          <w:tcPr>
            <w:tcW w:w="1134" w:type="dxa"/>
            <w:noWrap w:val="0"/>
            <w:vAlign w:val="center"/>
          </w:tcPr>
          <w:p w14:paraId="19F9CC87">
            <w:pPr>
              <w:widowControl/>
              <w:jc w:val="center"/>
              <w:rPr>
                <w:rFonts w:hint="default" w:ascii="仿宋_GB2312" w:hAnsi="仿宋_GB2312" w:eastAsia="仿宋_GB2312" w:cs="仿宋_GB2312"/>
                <w:color w:val="auto"/>
                <w:kern w:val="0"/>
                <w:sz w:val="21"/>
                <w:szCs w:val="21"/>
                <w:lang w:val="en-US" w:eastAsia="zh-CN" w:bidi="ar-SA"/>
              </w:rPr>
            </w:pPr>
            <w:r>
              <w:rPr>
                <w:rFonts w:hint="default" w:ascii="仿宋_GB2312" w:hAnsi="仿宋_GB2312" w:eastAsia="仿宋_GB2312" w:cs="仿宋_GB2312"/>
                <w:color w:val="auto"/>
                <w:kern w:val="0"/>
                <w:sz w:val="21"/>
                <w:szCs w:val="21"/>
                <w:lang w:val="en-US" w:eastAsia="zh-CN"/>
              </w:rPr>
              <w:t>12</w:t>
            </w:r>
            <w:r>
              <w:rPr>
                <w:rFonts w:hint="eastAsia" w:ascii="仿宋_GB2312" w:hAnsi="仿宋_GB2312" w:eastAsia="仿宋_GB2312" w:cs="仿宋_GB2312"/>
                <w:color w:val="auto"/>
                <w:kern w:val="0"/>
                <w:sz w:val="21"/>
                <w:szCs w:val="21"/>
                <w:lang w:val="en-US" w:eastAsia="zh-CN"/>
              </w:rPr>
              <w:t>月底以前完成发放</w:t>
            </w:r>
          </w:p>
        </w:tc>
        <w:tc>
          <w:tcPr>
            <w:tcW w:w="828" w:type="dxa"/>
            <w:noWrap w:val="0"/>
            <w:vAlign w:val="center"/>
          </w:tcPr>
          <w:p w14:paraId="0EEBA681">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873" w:type="dxa"/>
            <w:noWrap w:val="0"/>
            <w:vAlign w:val="center"/>
          </w:tcPr>
          <w:p w14:paraId="77189B2D">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1418" w:type="dxa"/>
            <w:noWrap w:val="0"/>
            <w:vAlign w:val="center"/>
          </w:tcPr>
          <w:p w14:paraId="5734AFA5">
            <w:pPr>
              <w:widowControl/>
              <w:jc w:val="left"/>
              <w:rPr>
                <w:rFonts w:eastAsia="仿宋_GB2312"/>
                <w:color w:val="000000"/>
                <w:kern w:val="0"/>
                <w:szCs w:val="21"/>
              </w:rPr>
            </w:pPr>
            <w:r>
              <w:rPr>
                <w:rFonts w:eastAsia="仿宋_GB2312"/>
                <w:color w:val="000000"/>
                <w:kern w:val="0"/>
                <w:szCs w:val="21"/>
              </w:rPr>
              <w:t>　</w:t>
            </w:r>
          </w:p>
        </w:tc>
      </w:tr>
      <w:tr w14:paraId="0C55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0D56E39">
            <w:pPr>
              <w:jc w:val="left"/>
              <w:rPr>
                <w:rFonts w:eastAsia="仿宋_GB2312"/>
                <w:color w:val="000000"/>
                <w:kern w:val="0"/>
                <w:szCs w:val="21"/>
              </w:rPr>
            </w:pPr>
          </w:p>
        </w:tc>
        <w:tc>
          <w:tcPr>
            <w:tcW w:w="1080" w:type="dxa"/>
            <w:vMerge w:val="continue"/>
            <w:noWrap w:val="0"/>
            <w:vAlign w:val="center"/>
          </w:tcPr>
          <w:p w14:paraId="7F9FE1FA">
            <w:pPr>
              <w:jc w:val="left"/>
              <w:rPr>
                <w:rFonts w:eastAsia="仿宋_GB2312"/>
                <w:color w:val="000000"/>
                <w:kern w:val="0"/>
                <w:szCs w:val="21"/>
              </w:rPr>
            </w:pPr>
          </w:p>
        </w:tc>
        <w:tc>
          <w:tcPr>
            <w:tcW w:w="1080" w:type="dxa"/>
            <w:noWrap w:val="0"/>
            <w:vAlign w:val="center"/>
          </w:tcPr>
          <w:p w14:paraId="36C2A256">
            <w:pPr>
              <w:widowControl/>
              <w:jc w:val="center"/>
              <w:rPr>
                <w:rFonts w:eastAsia="仿宋_GB2312"/>
                <w:color w:val="000000"/>
                <w:kern w:val="0"/>
                <w:szCs w:val="21"/>
              </w:rPr>
            </w:pPr>
            <w:r>
              <w:rPr>
                <w:rFonts w:eastAsia="仿宋_GB2312"/>
                <w:color w:val="000000"/>
                <w:kern w:val="0"/>
                <w:szCs w:val="21"/>
              </w:rPr>
              <w:t>成本指标</w:t>
            </w:r>
          </w:p>
        </w:tc>
        <w:tc>
          <w:tcPr>
            <w:tcW w:w="1319" w:type="dxa"/>
            <w:noWrap w:val="0"/>
            <w:vAlign w:val="center"/>
          </w:tcPr>
          <w:p w14:paraId="43AAA83F">
            <w:pPr>
              <w:widowControl/>
              <w:jc w:val="left"/>
              <w:rPr>
                <w:rFonts w:eastAsia="仿宋_GB2312"/>
                <w:color w:val="000000"/>
                <w:kern w:val="0"/>
                <w:szCs w:val="21"/>
              </w:rPr>
            </w:pPr>
            <w:r>
              <w:rPr>
                <w:rFonts w:hint="eastAsia" w:ascii="仿宋_GB2312" w:eastAsia="仿宋_GB2312"/>
                <w:color w:val="auto"/>
                <w:kern w:val="0"/>
                <w:sz w:val="21"/>
                <w:szCs w:val="21"/>
                <w:lang w:val="en-US" w:eastAsia="zh-CN" w:bidi="ar-SA"/>
              </w:rPr>
              <w:t>成本控制金额</w:t>
            </w:r>
          </w:p>
        </w:tc>
        <w:tc>
          <w:tcPr>
            <w:tcW w:w="1039" w:type="dxa"/>
            <w:noWrap w:val="0"/>
            <w:vAlign w:val="center"/>
          </w:tcPr>
          <w:p w14:paraId="7B578D5A">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Cs w:val="21"/>
                <w:lang w:val="en-US" w:eastAsia="zh-CN"/>
              </w:rPr>
              <w:t>≤8.18万元</w:t>
            </w:r>
          </w:p>
        </w:tc>
        <w:tc>
          <w:tcPr>
            <w:tcW w:w="1134" w:type="dxa"/>
            <w:noWrap w:val="0"/>
            <w:vAlign w:val="center"/>
          </w:tcPr>
          <w:p w14:paraId="103A65B2">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Cs w:val="21"/>
                <w:lang w:val="en-US" w:eastAsia="zh-CN"/>
              </w:rPr>
              <w:t>7.72万元</w:t>
            </w:r>
          </w:p>
        </w:tc>
        <w:tc>
          <w:tcPr>
            <w:tcW w:w="828" w:type="dxa"/>
            <w:noWrap w:val="0"/>
            <w:vAlign w:val="center"/>
          </w:tcPr>
          <w:p w14:paraId="4EAE1549">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10</w:t>
            </w:r>
          </w:p>
        </w:tc>
        <w:tc>
          <w:tcPr>
            <w:tcW w:w="873" w:type="dxa"/>
            <w:noWrap w:val="0"/>
            <w:vAlign w:val="center"/>
          </w:tcPr>
          <w:p w14:paraId="41E0D0B0">
            <w:pPr>
              <w:widowControl/>
              <w:jc w:val="left"/>
              <w:rPr>
                <w:rFonts w:hint="eastAsia" w:eastAsia="仿宋_GB2312"/>
                <w:color w:val="000000"/>
                <w:kern w:val="0"/>
                <w:szCs w:val="21"/>
                <w:lang w:eastAsia="zh-CN"/>
              </w:rPr>
            </w:pPr>
            <w:r>
              <w:rPr>
                <w:rFonts w:hint="eastAsia" w:eastAsia="仿宋_GB2312"/>
                <w:color w:val="000000"/>
                <w:kern w:val="0"/>
                <w:szCs w:val="21"/>
                <w:lang w:val="en-US" w:eastAsia="zh-CN"/>
              </w:rPr>
              <w:t>9</w:t>
            </w:r>
          </w:p>
        </w:tc>
        <w:tc>
          <w:tcPr>
            <w:tcW w:w="1418" w:type="dxa"/>
            <w:noWrap w:val="0"/>
            <w:vAlign w:val="center"/>
          </w:tcPr>
          <w:p w14:paraId="1259F7B5">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人员有变化</w:t>
            </w:r>
          </w:p>
        </w:tc>
      </w:tr>
      <w:tr w14:paraId="70B8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7E10008">
            <w:pPr>
              <w:jc w:val="left"/>
              <w:rPr>
                <w:rFonts w:eastAsia="仿宋_GB2312"/>
                <w:color w:val="000000"/>
                <w:kern w:val="0"/>
                <w:szCs w:val="21"/>
              </w:rPr>
            </w:pPr>
          </w:p>
        </w:tc>
        <w:tc>
          <w:tcPr>
            <w:tcW w:w="1080" w:type="dxa"/>
            <w:vMerge w:val="continue"/>
            <w:noWrap w:val="0"/>
            <w:vAlign w:val="center"/>
          </w:tcPr>
          <w:p w14:paraId="51D5FE23">
            <w:pPr>
              <w:jc w:val="left"/>
              <w:rPr>
                <w:rFonts w:eastAsia="仿宋_GB2312"/>
                <w:color w:val="000000"/>
                <w:kern w:val="0"/>
                <w:szCs w:val="21"/>
              </w:rPr>
            </w:pPr>
          </w:p>
        </w:tc>
        <w:tc>
          <w:tcPr>
            <w:tcW w:w="1080" w:type="dxa"/>
            <w:noWrap w:val="0"/>
            <w:vAlign w:val="center"/>
          </w:tcPr>
          <w:p w14:paraId="559D7CFB">
            <w:pPr>
              <w:widowControl/>
              <w:jc w:val="center"/>
              <w:rPr>
                <w:rFonts w:eastAsia="仿宋_GB2312"/>
                <w:color w:val="000000"/>
                <w:kern w:val="0"/>
                <w:szCs w:val="21"/>
              </w:rPr>
            </w:pPr>
            <w:r>
              <w:rPr>
                <w:rFonts w:eastAsia="仿宋_GB2312"/>
                <w:color w:val="000000"/>
                <w:kern w:val="0"/>
                <w:szCs w:val="21"/>
              </w:rPr>
              <w:t>社会效</w:t>
            </w:r>
          </w:p>
          <w:p w14:paraId="6CDF32D8">
            <w:pPr>
              <w:widowControl/>
              <w:jc w:val="center"/>
              <w:rPr>
                <w:rFonts w:eastAsia="仿宋_GB2312"/>
                <w:color w:val="000000"/>
                <w:kern w:val="0"/>
                <w:szCs w:val="21"/>
              </w:rPr>
            </w:pPr>
            <w:r>
              <w:rPr>
                <w:rFonts w:eastAsia="仿宋_GB2312"/>
                <w:color w:val="000000"/>
                <w:kern w:val="0"/>
                <w:szCs w:val="21"/>
              </w:rPr>
              <w:t>益指标</w:t>
            </w:r>
          </w:p>
        </w:tc>
        <w:tc>
          <w:tcPr>
            <w:tcW w:w="1319" w:type="dxa"/>
            <w:noWrap w:val="0"/>
            <w:vAlign w:val="center"/>
          </w:tcPr>
          <w:p w14:paraId="6E4C9FEF">
            <w:pPr>
              <w:widowControl/>
              <w:jc w:val="left"/>
              <w:rPr>
                <w:rFonts w:eastAsia="仿宋_GB2312"/>
                <w:color w:val="000000"/>
                <w:kern w:val="0"/>
                <w:szCs w:val="21"/>
              </w:rPr>
            </w:pPr>
            <w:r>
              <w:rPr>
                <w:rFonts w:hint="eastAsia" w:ascii="仿宋_GB2312" w:eastAsia="仿宋_GB2312"/>
                <w:b w:val="0"/>
                <w:bCs w:val="0"/>
                <w:color w:val="auto"/>
                <w:kern w:val="0"/>
                <w:sz w:val="21"/>
                <w:szCs w:val="21"/>
                <w:lang w:val="en-US" w:eastAsia="zh-CN" w:bidi="ar-SA"/>
              </w:rPr>
              <w:t>提升审计人员工作积极性</w:t>
            </w:r>
          </w:p>
        </w:tc>
        <w:tc>
          <w:tcPr>
            <w:tcW w:w="1039" w:type="dxa"/>
            <w:noWrap w:val="0"/>
            <w:vAlign w:val="center"/>
          </w:tcPr>
          <w:p w14:paraId="36A2E50F">
            <w:pPr>
              <w:widowControl/>
              <w:jc w:val="center"/>
              <w:rPr>
                <w:rFonts w:hint="eastAsia" w:ascii="仿宋_GB2312" w:hAnsi="Calibri" w:eastAsia="仿宋_GB2312" w:cs="Times New Roman"/>
                <w:color w:val="auto"/>
                <w:kern w:val="0"/>
                <w:sz w:val="21"/>
                <w:szCs w:val="21"/>
                <w:highlight w:val="none"/>
                <w:lang w:val="en-US" w:eastAsia="zh-CN" w:bidi="ar-SA"/>
              </w:rPr>
            </w:pPr>
            <w:r>
              <w:rPr>
                <w:rFonts w:hint="eastAsia" w:ascii="仿宋_GB2312" w:eastAsia="仿宋_GB2312"/>
                <w:color w:val="auto"/>
                <w:kern w:val="0"/>
                <w:szCs w:val="21"/>
                <w:highlight w:val="none"/>
                <w:lang w:val="en-US" w:eastAsia="zh-CN"/>
              </w:rPr>
              <w:t>效果明显</w:t>
            </w:r>
          </w:p>
        </w:tc>
        <w:tc>
          <w:tcPr>
            <w:tcW w:w="1134" w:type="dxa"/>
            <w:noWrap w:val="0"/>
            <w:vAlign w:val="center"/>
          </w:tcPr>
          <w:p w14:paraId="4D8DDCEC">
            <w:pPr>
              <w:widowControl/>
              <w:jc w:val="center"/>
              <w:rPr>
                <w:rFonts w:hint="eastAsia" w:ascii="仿宋_GB2312" w:hAnsi="Calibri" w:eastAsia="仿宋_GB2312" w:cs="Times New Roman"/>
                <w:color w:val="auto"/>
                <w:kern w:val="0"/>
                <w:sz w:val="21"/>
                <w:szCs w:val="21"/>
                <w:highlight w:val="none"/>
                <w:lang w:val="en-US" w:eastAsia="zh-CN" w:bidi="ar-SA"/>
              </w:rPr>
            </w:pPr>
            <w:r>
              <w:rPr>
                <w:rFonts w:hint="eastAsia" w:ascii="仿宋_GB2312" w:eastAsia="仿宋_GB2312"/>
                <w:color w:val="auto"/>
                <w:kern w:val="0"/>
                <w:szCs w:val="21"/>
                <w:highlight w:val="none"/>
                <w:lang w:val="en-US" w:eastAsia="zh-CN"/>
              </w:rPr>
              <w:t>效果明显</w:t>
            </w:r>
          </w:p>
        </w:tc>
        <w:tc>
          <w:tcPr>
            <w:tcW w:w="828" w:type="dxa"/>
            <w:noWrap w:val="0"/>
            <w:vAlign w:val="center"/>
          </w:tcPr>
          <w:p w14:paraId="309233FA">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873" w:type="dxa"/>
            <w:noWrap w:val="0"/>
            <w:vAlign w:val="center"/>
          </w:tcPr>
          <w:p w14:paraId="20C947EC">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1418" w:type="dxa"/>
            <w:noWrap w:val="0"/>
            <w:vAlign w:val="center"/>
          </w:tcPr>
          <w:p w14:paraId="2FA495EB">
            <w:pPr>
              <w:widowControl/>
              <w:jc w:val="left"/>
              <w:rPr>
                <w:rFonts w:eastAsia="仿宋_GB2312"/>
                <w:color w:val="000000"/>
                <w:kern w:val="0"/>
                <w:szCs w:val="21"/>
              </w:rPr>
            </w:pPr>
            <w:r>
              <w:rPr>
                <w:rFonts w:eastAsia="仿宋_GB2312"/>
                <w:color w:val="000000"/>
                <w:kern w:val="0"/>
                <w:szCs w:val="21"/>
              </w:rPr>
              <w:t>　</w:t>
            </w:r>
          </w:p>
        </w:tc>
      </w:tr>
      <w:tr w14:paraId="5AA6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A1BF56D">
            <w:pPr>
              <w:widowControl/>
              <w:jc w:val="center"/>
              <w:rPr>
                <w:rFonts w:eastAsia="仿宋_GB2312"/>
                <w:color w:val="000000"/>
                <w:kern w:val="0"/>
                <w:szCs w:val="21"/>
              </w:rPr>
            </w:pPr>
          </w:p>
        </w:tc>
        <w:tc>
          <w:tcPr>
            <w:tcW w:w="1080" w:type="dxa"/>
            <w:vMerge w:val="continue"/>
            <w:noWrap w:val="0"/>
            <w:vAlign w:val="center"/>
          </w:tcPr>
          <w:p w14:paraId="671193F8">
            <w:pPr>
              <w:widowControl/>
              <w:jc w:val="left"/>
              <w:rPr>
                <w:rFonts w:eastAsia="仿宋_GB2312"/>
                <w:color w:val="000000"/>
                <w:kern w:val="0"/>
                <w:szCs w:val="21"/>
              </w:rPr>
            </w:pPr>
          </w:p>
        </w:tc>
        <w:tc>
          <w:tcPr>
            <w:tcW w:w="1080" w:type="dxa"/>
            <w:noWrap w:val="0"/>
            <w:vAlign w:val="center"/>
          </w:tcPr>
          <w:p w14:paraId="28E7B721">
            <w:pPr>
              <w:widowControl/>
              <w:jc w:val="center"/>
              <w:rPr>
                <w:rFonts w:eastAsia="仿宋_GB2312"/>
                <w:color w:val="000000"/>
                <w:kern w:val="0"/>
                <w:szCs w:val="21"/>
              </w:rPr>
            </w:pPr>
            <w:r>
              <w:rPr>
                <w:rFonts w:eastAsia="仿宋_GB2312"/>
                <w:color w:val="000000"/>
                <w:kern w:val="0"/>
                <w:szCs w:val="21"/>
              </w:rPr>
              <w:t>可持续影响指标</w:t>
            </w:r>
          </w:p>
        </w:tc>
        <w:tc>
          <w:tcPr>
            <w:tcW w:w="1319" w:type="dxa"/>
            <w:noWrap w:val="0"/>
            <w:vAlign w:val="center"/>
          </w:tcPr>
          <w:p w14:paraId="69A47EBE">
            <w:pPr>
              <w:widowControl/>
              <w:jc w:val="left"/>
              <w:rPr>
                <w:rFonts w:eastAsia="仿宋_GB2312"/>
                <w:color w:val="000000"/>
                <w:kern w:val="0"/>
                <w:szCs w:val="21"/>
              </w:rPr>
            </w:pPr>
            <w:r>
              <w:rPr>
                <w:rFonts w:hint="eastAsia" w:ascii="仿宋_GB2312" w:eastAsia="仿宋_GB2312"/>
                <w:b w:val="0"/>
                <w:bCs w:val="0"/>
                <w:color w:val="auto"/>
                <w:kern w:val="0"/>
                <w:sz w:val="21"/>
                <w:szCs w:val="21"/>
                <w:lang w:val="en-US" w:eastAsia="zh-CN" w:bidi="ar-SA"/>
              </w:rPr>
              <w:t>有效巩固审计工作人员劳务权益</w:t>
            </w:r>
          </w:p>
        </w:tc>
        <w:tc>
          <w:tcPr>
            <w:tcW w:w="1039" w:type="dxa"/>
            <w:noWrap w:val="0"/>
            <w:vAlign w:val="center"/>
          </w:tcPr>
          <w:p w14:paraId="2E732778">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 w:val="21"/>
                <w:szCs w:val="21"/>
                <w:lang w:val="en-US" w:eastAsia="zh-CN" w:bidi="ar-SA"/>
              </w:rPr>
              <w:t>长期</w:t>
            </w:r>
          </w:p>
        </w:tc>
        <w:tc>
          <w:tcPr>
            <w:tcW w:w="1134" w:type="dxa"/>
            <w:noWrap w:val="0"/>
            <w:vAlign w:val="center"/>
          </w:tcPr>
          <w:p w14:paraId="00B85525">
            <w:pPr>
              <w:widowControl/>
              <w:jc w:val="center"/>
              <w:rPr>
                <w:rFonts w:hint="default" w:ascii="仿宋_GB2312" w:hAnsi="Calibri" w:eastAsia="仿宋_GB2312" w:cs="Times New Roman"/>
                <w:color w:val="auto"/>
                <w:kern w:val="0"/>
                <w:sz w:val="21"/>
                <w:szCs w:val="21"/>
                <w:lang w:val="en-US" w:eastAsia="zh-CN" w:bidi="ar-SA"/>
              </w:rPr>
            </w:pPr>
            <w:r>
              <w:rPr>
                <w:rFonts w:hint="eastAsia" w:ascii="仿宋_GB2312" w:eastAsia="仿宋_GB2312"/>
                <w:color w:val="auto"/>
                <w:kern w:val="0"/>
                <w:sz w:val="21"/>
                <w:szCs w:val="21"/>
                <w:lang w:val="en-US" w:eastAsia="zh-CN" w:bidi="ar-SA"/>
              </w:rPr>
              <w:t>长期</w:t>
            </w:r>
          </w:p>
        </w:tc>
        <w:tc>
          <w:tcPr>
            <w:tcW w:w="828" w:type="dxa"/>
            <w:noWrap w:val="0"/>
            <w:vAlign w:val="center"/>
          </w:tcPr>
          <w:p w14:paraId="5F7605A9">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873" w:type="dxa"/>
            <w:noWrap w:val="0"/>
            <w:vAlign w:val="center"/>
          </w:tcPr>
          <w:p w14:paraId="23178637">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1418" w:type="dxa"/>
            <w:noWrap w:val="0"/>
            <w:vAlign w:val="center"/>
          </w:tcPr>
          <w:p w14:paraId="1D1458E4">
            <w:pPr>
              <w:widowControl/>
              <w:jc w:val="left"/>
              <w:rPr>
                <w:rFonts w:eastAsia="仿宋_GB2312"/>
                <w:color w:val="000000"/>
                <w:kern w:val="0"/>
                <w:szCs w:val="21"/>
              </w:rPr>
            </w:pPr>
            <w:r>
              <w:rPr>
                <w:rFonts w:eastAsia="仿宋_GB2312"/>
                <w:color w:val="000000"/>
                <w:kern w:val="0"/>
                <w:szCs w:val="21"/>
              </w:rPr>
              <w:t>　</w:t>
            </w:r>
          </w:p>
        </w:tc>
      </w:tr>
      <w:tr w14:paraId="2338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E8CFBC6">
            <w:pPr>
              <w:jc w:val="left"/>
              <w:rPr>
                <w:rFonts w:eastAsia="仿宋_GB2312"/>
                <w:color w:val="000000"/>
                <w:kern w:val="0"/>
                <w:szCs w:val="21"/>
              </w:rPr>
            </w:pPr>
          </w:p>
        </w:tc>
        <w:tc>
          <w:tcPr>
            <w:tcW w:w="1080" w:type="dxa"/>
            <w:noWrap w:val="0"/>
            <w:vAlign w:val="center"/>
          </w:tcPr>
          <w:p w14:paraId="089BF8FF">
            <w:pPr>
              <w:widowControl/>
              <w:jc w:val="center"/>
              <w:rPr>
                <w:rFonts w:eastAsia="仿宋_GB2312"/>
                <w:color w:val="000000"/>
                <w:kern w:val="0"/>
                <w:szCs w:val="21"/>
              </w:rPr>
            </w:pPr>
            <w:r>
              <w:rPr>
                <w:rFonts w:eastAsia="仿宋_GB2312"/>
                <w:color w:val="000000"/>
                <w:kern w:val="0"/>
                <w:szCs w:val="21"/>
              </w:rPr>
              <w:t>满意度</w:t>
            </w:r>
          </w:p>
          <w:p w14:paraId="2E27EBE8">
            <w:pPr>
              <w:widowControl/>
              <w:jc w:val="center"/>
              <w:rPr>
                <w:rFonts w:eastAsia="仿宋_GB2312"/>
                <w:color w:val="000000"/>
                <w:kern w:val="0"/>
                <w:szCs w:val="21"/>
              </w:rPr>
            </w:pPr>
            <w:r>
              <w:rPr>
                <w:rFonts w:eastAsia="仿宋_GB2312"/>
                <w:color w:val="000000"/>
                <w:kern w:val="0"/>
                <w:szCs w:val="21"/>
              </w:rPr>
              <w:t>指标</w:t>
            </w:r>
          </w:p>
          <w:p w14:paraId="5E6884BE">
            <w:pPr>
              <w:widowControl/>
              <w:jc w:val="center"/>
              <w:rPr>
                <w:rFonts w:eastAsia="仿宋_GB2312"/>
                <w:color w:val="000000"/>
                <w:kern w:val="0"/>
                <w:szCs w:val="21"/>
              </w:rPr>
            </w:pPr>
            <w:r>
              <w:rPr>
                <w:rFonts w:eastAsia="仿宋_GB2312"/>
                <w:color w:val="000000"/>
                <w:kern w:val="0"/>
                <w:szCs w:val="21"/>
              </w:rPr>
              <w:t>（10分）</w:t>
            </w:r>
          </w:p>
        </w:tc>
        <w:tc>
          <w:tcPr>
            <w:tcW w:w="1080" w:type="dxa"/>
            <w:noWrap w:val="0"/>
            <w:vAlign w:val="center"/>
          </w:tcPr>
          <w:p w14:paraId="463B9A96">
            <w:pPr>
              <w:widowControl/>
              <w:jc w:val="center"/>
              <w:rPr>
                <w:rFonts w:eastAsia="仿宋_GB2312"/>
                <w:color w:val="000000"/>
                <w:kern w:val="0"/>
                <w:szCs w:val="21"/>
              </w:rPr>
            </w:pPr>
            <w:r>
              <w:rPr>
                <w:rFonts w:eastAsia="仿宋_GB2312"/>
                <w:color w:val="000000"/>
                <w:kern w:val="0"/>
                <w:szCs w:val="21"/>
              </w:rPr>
              <w:t>服务对象满意度指标</w:t>
            </w:r>
          </w:p>
        </w:tc>
        <w:tc>
          <w:tcPr>
            <w:tcW w:w="1319" w:type="dxa"/>
            <w:noWrap w:val="0"/>
            <w:vAlign w:val="center"/>
          </w:tcPr>
          <w:p w14:paraId="2D7E97FF">
            <w:pPr>
              <w:widowControl/>
              <w:jc w:val="left"/>
              <w:rPr>
                <w:rFonts w:eastAsia="仿宋_GB2312"/>
                <w:color w:val="000000"/>
                <w:kern w:val="0"/>
                <w:szCs w:val="21"/>
              </w:rPr>
            </w:pPr>
            <w:r>
              <w:rPr>
                <w:rFonts w:hint="eastAsia" w:ascii="仿宋_GB2312" w:eastAsia="仿宋_GB2312" w:cs="Times New Roman"/>
                <w:color w:val="000000"/>
                <w:kern w:val="0"/>
                <w:szCs w:val="21"/>
              </w:rPr>
              <w:t>服务对象满意度</w:t>
            </w:r>
          </w:p>
        </w:tc>
        <w:tc>
          <w:tcPr>
            <w:tcW w:w="1039" w:type="dxa"/>
            <w:noWrap w:val="0"/>
            <w:vAlign w:val="center"/>
          </w:tcPr>
          <w:p w14:paraId="17E08858">
            <w:pPr>
              <w:widowControl/>
              <w:jc w:val="center"/>
              <w:rPr>
                <w:rFonts w:hint="default" w:ascii="仿宋_GB2312" w:hAnsi="Calibri" w:eastAsia="仿宋_GB2312" w:cs="Times New Roman"/>
                <w:color w:val="000000"/>
                <w:kern w:val="0"/>
                <w:sz w:val="21"/>
                <w:szCs w:val="21"/>
                <w:lang w:val="en-US" w:eastAsia="zh-CN" w:bidi="ar-SA"/>
              </w:rPr>
            </w:pPr>
            <w:r>
              <w:rPr>
                <w:rFonts w:hint="eastAsia" w:ascii="Arial" w:hAnsi="Arial" w:eastAsia="仿宋_GB2312" w:cs="Arial"/>
                <w:color w:val="000000"/>
                <w:kern w:val="0"/>
                <w:szCs w:val="21"/>
                <w:lang w:eastAsia="zh-CN"/>
              </w:rPr>
              <w:t>≥</w:t>
            </w:r>
            <w:r>
              <w:rPr>
                <w:rFonts w:hint="eastAsia" w:ascii="仿宋_GB2312" w:eastAsia="仿宋_GB2312"/>
                <w:color w:val="000000"/>
                <w:kern w:val="0"/>
                <w:szCs w:val="21"/>
                <w:lang w:val="en-US" w:eastAsia="zh-CN"/>
              </w:rPr>
              <w:t>90%</w:t>
            </w:r>
          </w:p>
        </w:tc>
        <w:tc>
          <w:tcPr>
            <w:tcW w:w="1134" w:type="dxa"/>
            <w:noWrap w:val="0"/>
            <w:vAlign w:val="center"/>
          </w:tcPr>
          <w:p w14:paraId="51F01A3F">
            <w:pPr>
              <w:widowControl/>
              <w:jc w:val="center"/>
              <w:rPr>
                <w:rFonts w:hint="default" w:ascii="仿宋_GB2312" w:hAnsi="Calibri" w:eastAsia="仿宋_GB2312" w:cs="Times New Roman"/>
                <w:color w:val="000000"/>
                <w:kern w:val="0"/>
                <w:sz w:val="21"/>
                <w:szCs w:val="21"/>
                <w:lang w:val="en-US" w:eastAsia="zh-CN" w:bidi="ar-SA"/>
              </w:rPr>
            </w:pPr>
            <w:r>
              <w:rPr>
                <w:rFonts w:hint="eastAsia" w:ascii="Arial" w:hAnsi="Arial" w:eastAsia="仿宋_GB2312" w:cs="Arial"/>
                <w:color w:val="000000"/>
                <w:kern w:val="0"/>
                <w:szCs w:val="21"/>
                <w:lang w:val="en-US" w:eastAsia="zh-CN"/>
              </w:rPr>
              <w:t>100</w:t>
            </w:r>
            <w:r>
              <w:rPr>
                <w:rFonts w:hint="eastAsia" w:ascii="仿宋_GB2312" w:eastAsia="仿宋_GB2312"/>
                <w:color w:val="000000"/>
                <w:kern w:val="0"/>
                <w:szCs w:val="21"/>
                <w:lang w:val="en-US" w:eastAsia="zh-CN"/>
              </w:rPr>
              <w:t>%</w:t>
            </w:r>
          </w:p>
        </w:tc>
        <w:tc>
          <w:tcPr>
            <w:tcW w:w="828" w:type="dxa"/>
            <w:noWrap w:val="0"/>
            <w:vAlign w:val="center"/>
          </w:tcPr>
          <w:p w14:paraId="2C94F18E">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c>
          <w:tcPr>
            <w:tcW w:w="873" w:type="dxa"/>
            <w:noWrap w:val="0"/>
            <w:vAlign w:val="center"/>
          </w:tcPr>
          <w:p w14:paraId="7B60E96B">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20</w:t>
            </w:r>
          </w:p>
        </w:tc>
        <w:tc>
          <w:tcPr>
            <w:tcW w:w="1418" w:type="dxa"/>
            <w:noWrap w:val="0"/>
            <w:vAlign w:val="center"/>
          </w:tcPr>
          <w:p w14:paraId="3AE28D57">
            <w:pPr>
              <w:widowControl/>
              <w:jc w:val="left"/>
              <w:rPr>
                <w:rFonts w:eastAsia="仿宋_GB2312"/>
                <w:color w:val="000000"/>
                <w:kern w:val="0"/>
                <w:szCs w:val="21"/>
              </w:rPr>
            </w:pPr>
            <w:r>
              <w:rPr>
                <w:rFonts w:eastAsia="仿宋_GB2312"/>
                <w:color w:val="000000"/>
                <w:kern w:val="0"/>
                <w:szCs w:val="21"/>
              </w:rPr>
              <w:t>　</w:t>
            </w:r>
          </w:p>
        </w:tc>
      </w:tr>
      <w:tr w14:paraId="25F9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9DC6261">
            <w:pPr>
              <w:widowControl/>
              <w:jc w:val="center"/>
              <w:rPr>
                <w:rFonts w:eastAsia="仿宋_GB2312"/>
                <w:color w:val="000000"/>
                <w:kern w:val="0"/>
                <w:szCs w:val="21"/>
              </w:rPr>
            </w:pPr>
            <w:r>
              <w:rPr>
                <w:rFonts w:eastAsia="仿宋_GB2312"/>
                <w:color w:val="000000"/>
                <w:kern w:val="0"/>
                <w:szCs w:val="21"/>
              </w:rPr>
              <w:t>总分</w:t>
            </w:r>
          </w:p>
        </w:tc>
        <w:tc>
          <w:tcPr>
            <w:tcW w:w="828" w:type="dxa"/>
            <w:noWrap w:val="0"/>
            <w:vAlign w:val="center"/>
          </w:tcPr>
          <w:p w14:paraId="3EB96217">
            <w:pPr>
              <w:widowControl/>
              <w:jc w:val="center"/>
              <w:rPr>
                <w:rFonts w:eastAsia="仿宋_GB2312"/>
                <w:color w:val="000000"/>
                <w:kern w:val="0"/>
                <w:szCs w:val="21"/>
              </w:rPr>
            </w:pPr>
            <w:r>
              <w:rPr>
                <w:rFonts w:eastAsia="仿宋_GB2312"/>
                <w:color w:val="000000"/>
                <w:kern w:val="0"/>
                <w:szCs w:val="21"/>
              </w:rPr>
              <w:t>100</w:t>
            </w:r>
          </w:p>
        </w:tc>
        <w:tc>
          <w:tcPr>
            <w:tcW w:w="873" w:type="dxa"/>
            <w:noWrap w:val="0"/>
            <w:vAlign w:val="center"/>
          </w:tcPr>
          <w:p w14:paraId="2FEF7C9E">
            <w:pPr>
              <w:widowControl/>
              <w:jc w:val="left"/>
              <w:rPr>
                <w:rFonts w:hint="default" w:eastAsia="仿宋_GB2312"/>
                <w:color w:val="000000"/>
                <w:kern w:val="0"/>
                <w:szCs w:val="21"/>
                <w:lang w:val="en-US" w:eastAsia="zh-CN"/>
              </w:rPr>
            </w:pPr>
            <w:r>
              <w:rPr>
                <w:rFonts w:hint="eastAsia" w:eastAsia="仿宋_GB2312"/>
                <w:color w:val="000000"/>
                <w:kern w:val="0"/>
                <w:szCs w:val="21"/>
                <w:lang w:val="en-US" w:eastAsia="zh-CN"/>
              </w:rPr>
              <w:t>99</w:t>
            </w:r>
          </w:p>
        </w:tc>
        <w:tc>
          <w:tcPr>
            <w:tcW w:w="1418" w:type="dxa"/>
            <w:noWrap w:val="0"/>
            <w:vAlign w:val="center"/>
          </w:tcPr>
          <w:p w14:paraId="25963F36">
            <w:pPr>
              <w:widowControl/>
              <w:jc w:val="left"/>
              <w:rPr>
                <w:rFonts w:eastAsia="仿宋_GB2312"/>
                <w:color w:val="000000"/>
                <w:kern w:val="0"/>
                <w:szCs w:val="21"/>
              </w:rPr>
            </w:pPr>
            <w:r>
              <w:rPr>
                <w:rFonts w:eastAsia="仿宋_GB2312"/>
                <w:color w:val="000000"/>
                <w:kern w:val="0"/>
                <w:szCs w:val="21"/>
              </w:rPr>
              <w:t>　</w:t>
            </w:r>
          </w:p>
        </w:tc>
      </w:tr>
    </w:tbl>
    <w:p w14:paraId="2584E6B2">
      <w:pPr>
        <w:rPr>
          <w:rFonts w:hint="eastAsia" w:eastAsia="仿宋_GB2312"/>
          <w:sz w:val="22"/>
          <w:szCs w:val="22"/>
        </w:rPr>
      </w:pPr>
      <w:r>
        <w:rPr>
          <w:rFonts w:eastAsia="仿宋_GB2312"/>
          <w:sz w:val="22"/>
          <w:szCs w:val="22"/>
        </w:rPr>
        <w:t>填表人：</w:t>
      </w:r>
      <w:r>
        <w:rPr>
          <w:rFonts w:hint="eastAsia" w:eastAsia="仿宋_GB2312"/>
          <w:sz w:val="22"/>
          <w:szCs w:val="22"/>
          <w:lang w:val="en-US" w:eastAsia="zh-CN"/>
        </w:rPr>
        <w:t>汤润桃</w:t>
      </w:r>
      <w:r>
        <w:rPr>
          <w:rFonts w:eastAsia="仿宋_GB2312"/>
          <w:sz w:val="22"/>
          <w:szCs w:val="22"/>
        </w:rPr>
        <w:t xml:space="preserve"> 填报日期：</w:t>
      </w:r>
      <w:r>
        <w:rPr>
          <w:rFonts w:hint="eastAsia" w:eastAsia="仿宋_GB2312"/>
          <w:sz w:val="22"/>
          <w:szCs w:val="22"/>
          <w:lang w:val="en-US" w:eastAsia="zh-CN"/>
        </w:rPr>
        <w:t>20250327</w:t>
      </w:r>
      <w:r>
        <w:rPr>
          <w:rFonts w:eastAsia="仿宋_GB2312"/>
          <w:sz w:val="22"/>
          <w:szCs w:val="22"/>
        </w:rPr>
        <w:t xml:space="preserve">  联系电话：</w:t>
      </w:r>
      <w:r>
        <w:rPr>
          <w:rFonts w:hint="eastAsia" w:eastAsia="仿宋_GB2312"/>
          <w:sz w:val="22"/>
          <w:szCs w:val="22"/>
          <w:lang w:val="en-US" w:eastAsia="zh-CN"/>
        </w:rPr>
        <w:t>15096205727</w:t>
      </w:r>
      <w:r>
        <w:rPr>
          <w:rFonts w:eastAsia="仿宋_GB2312"/>
          <w:sz w:val="22"/>
          <w:szCs w:val="22"/>
        </w:rPr>
        <w:t xml:space="preserve"> </w:t>
      </w:r>
      <w:r>
        <w:rPr>
          <w:rFonts w:hint="eastAsia" w:eastAsia="仿宋_GB2312"/>
          <w:sz w:val="22"/>
          <w:szCs w:val="22"/>
          <w:lang w:val="en-US" w:eastAsia="zh-CN"/>
        </w:rPr>
        <w:t xml:space="preserve"> </w:t>
      </w:r>
      <w:r>
        <w:rPr>
          <w:rFonts w:eastAsia="仿宋_GB2312"/>
          <w:sz w:val="22"/>
          <w:szCs w:val="22"/>
        </w:rPr>
        <w:t>单位负责人签字：</w:t>
      </w:r>
    </w:p>
    <w:p w14:paraId="4A4DD155">
      <w:pPr>
        <w:pStyle w:val="14"/>
        <w:ind w:firstLine="1280" w:firstLineChars="400"/>
        <w:rPr>
          <w:rFonts w:ascii="Times New Roman" w:hAnsi="Times New Roman" w:cs="Times New Roman"/>
          <w:sz w:val="72"/>
          <w:szCs w:val="72"/>
        </w:rPr>
      </w:pPr>
      <w:r>
        <w:rPr>
          <w:rFonts w:ascii="Times New Roman" w:hAnsi="Times New Roman" w:eastAsia="仿宋_GB2312" w:cs="Times New Roman"/>
          <w:sz w:val="32"/>
          <w:szCs w:val="32"/>
        </w:rPr>
        <w:t>………</w:t>
      </w:r>
    </w:p>
    <w:p w14:paraId="457A65D6">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F768D">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6B852">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5F6B852">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26013C"/>
    <w:rsid w:val="01CC6FD1"/>
    <w:rsid w:val="054A63DD"/>
    <w:rsid w:val="058921BF"/>
    <w:rsid w:val="05D9297D"/>
    <w:rsid w:val="063C1B12"/>
    <w:rsid w:val="072F28D3"/>
    <w:rsid w:val="07F557CC"/>
    <w:rsid w:val="0C261FA8"/>
    <w:rsid w:val="0CB07405"/>
    <w:rsid w:val="0CC667D2"/>
    <w:rsid w:val="0E9F00D9"/>
    <w:rsid w:val="0EF51859"/>
    <w:rsid w:val="119A7E4B"/>
    <w:rsid w:val="123F000C"/>
    <w:rsid w:val="12910929"/>
    <w:rsid w:val="12BF3332"/>
    <w:rsid w:val="14111216"/>
    <w:rsid w:val="147A7FB9"/>
    <w:rsid w:val="1636604E"/>
    <w:rsid w:val="171E6442"/>
    <w:rsid w:val="17451C21"/>
    <w:rsid w:val="1BCC18A5"/>
    <w:rsid w:val="1D6B43AB"/>
    <w:rsid w:val="1D97DEFF"/>
    <w:rsid w:val="1DE764DC"/>
    <w:rsid w:val="1DFF72E5"/>
    <w:rsid w:val="1E913E0A"/>
    <w:rsid w:val="1EFC6F07"/>
    <w:rsid w:val="1F027B16"/>
    <w:rsid w:val="22410621"/>
    <w:rsid w:val="23F2611E"/>
    <w:rsid w:val="25605E31"/>
    <w:rsid w:val="259845F6"/>
    <w:rsid w:val="25DF07AA"/>
    <w:rsid w:val="26DF02E3"/>
    <w:rsid w:val="28EC159F"/>
    <w:rsid w:val="2C7963E8"/>
    <w:rsid w:val="2FDF85B8"/>
    <w:rsid w:val="2FFFEE04"/>
    <w:rsid w:val="306301D5"/>
    <w:rsid w:val="30BD7EB5"/>
    <w:rsid w:val="31666F0B"/>
    <w:rsid w:val="32AA3576"/>
    <w:rsid w:val="32E860BE"/>
    <w:rsid w:val="33270EA6"/>
    <w:rsid w:val="33A21CB4"/>
    <w:rsid w:val="341744ED"/>
    <w:rsid w:val="34DF85B0"/>
    <w:rsid w:val="37F70357"/>
    <w:rsid w:val="387B329C"/>
    <w:rsid w:val="3AD213DD"/>
    <w:rsid w:val="3B8F36BC"/>
    <w:rsid w:val="3CFE5C85"/>
    <w:rsid w:val="3E21425B"/>
    <w:rsid w:val="3FB672B0"/>
    <w:rsid w:val="40EC7875"/>
    <w:rsid w:val="41B346FB"/>
    <w:rsid w:val="465F649C"/>
    <w:rsid w:val="46D34A22"/>
    <w:rsid w:val="46FE20E9"/>
    <w:rsid w:val="491FF225"/>
    <w:rsid w:val="4A515B09"/>
    <w:rsid w:val="4ADD59CE"/>
    <w:rsid w:val="4CBB3A2C"/>
    <w:rsid w:val="4D896328"/>
    <w:rsid w:val="4DE369CD"/>
    <w:rsid w:val="4E1219B7"/>
    <w:rsid w:val="4FBB6E19"/>
    <w:rsid w:val="4FFD214C"/>
    <w:rsid w:val="519B4E9D"/>
    <w:rsid w:val="51F82142"/>
    <w:rsid w:val="54A724B7"/>
    <w:rsid w:val="55AE6607"/>
    <w:rsid w:val="57351E4C"/>
    <w:rsid w:val="5777D4F5"/>
    <w:rsid w:val="58E227C9"/>
    <w:rsid w:val="59DD8326"/>
    <w:rsid w:val="5DEF592A"/>
    <w:rsid w:val="5FC6BB1E"/>
    <w:rsid w:val="5FF720F1"/>
    <w:rsid w:val="605D3104"/>
    <w:rsid w:val="613A1634"/>
    <w:rsid w:val="62287D79"/>
    <w:rsid w:val="66127710"/>
    <w:rsid w:val="67B57CC9"/>
    <w:rsid w:val="67CC74D3"/>
    <w:rsid w:val="67FF5C0B"/>
    <w:rsid w:val="688B369A"/>
    <w:rsid w:val="6986697C"/>
    <w:rsid w:val="6A884603"/>
    <w:rsid w:val="6B845DD1"/>
    <w:rsid w:val="6E1E23F0"/>
    <w:rsid w:val="6EFC0924"/>
    <w:rsid w:val="6FB74722"/>
    <w:rsid w:val="6FEF8B7E"/>
    <w:rsid w:val="701D1F3F"/>
    <w:rsid w:val="71062EAF"/>
    <w:rsid w:val="71A6591B"/>
    <w:rsid w:val="737D59BA"/>
    <w:rsid w:val="75052F11"/>
    <w:rsid w:val="77C37683"/>
    <w:rsid w:val="784A1B66"/>
    <w:rsid w:val="79D19834"/>
    <w:rsid w:val="79FF515B"/>
    <w:rsid w:val="7ACD67BD"/>
    <w:rsid w:val="7C6E1923"/>
    <w:rsid w:val="7DA5642C"/>
    <w:rsid w:val="7DEC566F"/>
    <w:rsid w:val="7E9E1962"/>
    <w:rsid w:val="7E9F11B4"/>
    <w:rsid w:val="7F0A054F"/>
    <w:rsid w:val="7F37EC1E"/>
    <w:rsid w:val="7F7DCD9D"/>
    <w:rsid w:val="7F970A6F"/>
    <w:rsid w:val="7FC1FFF3"/>
    <w:rsid w:val="7FC69637"/>
    <w:rsid w:val="7FD111D0"/>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1"/>
    <w:semiHidden/>
    <w:qFormat/>
    <w:uiPriority w:val="0"/>
    <w:pPr>
      <w:snapToGrid w:val="0"/>
      <w:jc w:val="left"/>
    </w:pPr>
    <w:rPr>
      <w:sz w:val="18"/>
      <w:szCs w:val="18"/>
    </w:rPr>
  </w:style>
  <w:style w:type="paragraph" w:styleId="9">
    <w:name w:val="Normal (Web)"/>
    <w:basedOn w:val="1"/>
    <w:next w:val="1"/>
    <w:qFormat/>
    <w:uiPriority w:val="0"/>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customStyle="1" w:styleId="20">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1432</Words>
  <Characters>1656</Characters>
  <Lines>69</Lines>
  <Paragraphs>19</Paragraphs>
  <TotalTime>93</TotalTime>
  <ScaleCrop>false</ScaleCrop>
  <LinksUpToDate>false</LinksUpToDate>
  <CharactersWithSpaces>1849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易工</cp:lastModifiedBy>
  <cp:lastPrinted>2025-10-30T02:07:00Z</cp:lastPrinted>
  <dcterms:modified xsi:type="dcterms:W3CDTF">2025-11-05T08:30:22Z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30543B4523674C32AF5284812B64B7CC_13</vt:lpwstr>
  </property>
  <property fmtid="{D5CDD505-2E9C-101B-9397-08002B2CF9AE}" pid="4" name="KSOTemplateDocerSaveRecord">
    <vt:lpwstr>eyJoZGlkIjoiZjVhN2E2YjNiODA0Y2QxZTYyODgxMDRlMDdlYWU5YWMiLCJ1c2VySWQiOiI1MzkwOTE1MzgifQ==</vt:lpwstr>
  </property>
</Properties>
</file>