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pP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pPr>
      <w:r>
        <w:rPr>
          <w:rFonts w:hint="default" w:ascii="方正小标宋_GBK" w:hAnsi="方正小标宋_GBK" w:eastAsia="方正小标宋_GBK" w:cs="方正小标宋_GBK"/>
          <w:sz w:val="43"/>
          <w:szCs w:val="4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pPr>
      <w:r>
        <w:rPr>
          <w:rFonts w:hint="default" w:ascii="方正小标宋_GBK" w:hAnsi="方正小标宋_GBK" w:eastAsia="方正小标宋_GBK" w:cs="方正小标宋_GBK"/>
          <w:sz w:val="43"/>
          <w:szCs w:val="4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pPr>
      <w:r>
        <w:rPr>
          <w:rFonts w:hint="default" w:ascii="方正小标宋_GBK" w:hAnsi="方正小标宋_GBK" w:eastAsia="方正小标宋_GBK" w:cs="方正小标宋_GBK"/>
          <w:sz w:val="43"/>
          <w:szCs w:val="4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0"/>
        <w:jc w:val="center"/>
      </w:pPr>
      <w:r>
        <w:rPr>
          <w:rFonts w:hint="default" w:ascii="方正小标宋_GBK" w:hAnsi="方正小标宋_GBK" w:eastAsia="方正小标宋_GBK" w:cs="方正小标宋_GBK"/>
          <w:sz w:val="43"/>
          <w:szCs w:val="43"/>
          <w:bdr w:val="none" w:color="auto" w:sz="0" w:space="0"/>
        </w:rPr>
        <w:t>关于印发《深渡苗族乡2022 年房屋建筑安全隐患大排查大整治工作方案》的通知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pPr>
      <w:r>
        <w:rPr>
          <w:rFonts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pPr>
      <w:r>
        <w:rPr>
          <w:rFonts w:hint="default" w:ascii="仿宋_GB2312" w:eastAsia="仿宋_GB2312" w:cs="仿宋_GB2312"/>
          <w:sz w:val="31"/>
          <w:szCs w:val="31"/>
          <w:bdr w:val="none" w:color="auto" w:sz="0" w:space="0"/>
        </w:rPr>
        <w:t>各村、乡属各单位：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现将《深渡苗族乡2022 年全乡房屋建筑安全隐患大排查大整治工作方案》印发给你们，请按要求抓好贯彻落实。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right"/>
      </w:pPr>
      <w:r>
        <w:rPr>
          <w:rFonts w:hint="default" w:ascii="仿宋_GB2312" w:eastAsia="仿宋_GB2312" w:cs="仿宋_GB2312"/>
          <w:sz w:val="31"/>
          <w:szCs w:val="31"/>
          <w:bdr w:val="none" w:color="auto" w:sz="0" w:space="0"/>
        </w:rPr>
        <w:t>深渡苗族乡人民政府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right"/>
      </w:pPr>
      <w:r>
        <w:rPr>
          <w:rFonts w:hint="default" w:ascii="仿宋_GB2312" w:eastAsia="仿宋_GB2312" w:cs="仿宋_GB2312"/>
          <w:sz w:val="31"/>
          <w:szCs w:val="31"/>
          <w:bdr w:val="none" w:color="auto" w:sz="0" w:space="0"/>
        </w:rPr>
        <w:t>2022年5月2日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pPr>
      <w:r>
        <w:rPr>
          <w:rFonts w:hint="default" w:ascii="方正小标宋_GBK" w:hAnsi="方正小标宋_GBK" w:eastAsia="方正小标宋_GBK" w:cs="方正小标宋_GBK"/>
          <w:sz w:val="43"/>
          <w:szCs w:val="43"/>
          <w:bdr w:val="none" w:color="auto" w:sz="0" w:space="0"/>
        </w:rPr>
        <w:t>深渡苗族乡2022 年房屋建筑安全隐患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pPr>
      <w:r>
        <w:rPr>
          <w:rFonts w:hint="default" w:ascii="方正小标宋_GBK" w:hAnsi="方正小标宋_GBK" w:eastAsia="方正小标宋_GBK" w:cs="方正小标宋_GBK"/>
          <w:sz w:val="43"/>
          <w:szCs w:val="43"/>
          <w:bdr w:val="none" w:color="auto" w:sz="0" w:space="0"/>
        </w:rPr>
        <w:t>大排查大整治工作方案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根据《湖南省住房和城乡建设厅关于深入推进既有房屋安全风险隐患排查整治的通知》(湘建房函〔2022〕30号)、《湖南省住房和城乡建设厅关于印发〈湖南省房屋市政工程安全生产治理行动实施方案〉的通知》(湘建建函〔2022〕45 号)、《湖南省住房和城乡建设厅关于做好“五一”假期和当前安全生产防范工作的紧急通知》(湘建明电〔2022〕12 号)</w:t>
      </w:r>
      <w:r>
        <w:rPr>
          <w:rFonts w:hint="default" w:ascii="仿宋_GB2312" w:eastAsia="仿宋_GB2312" w:cs="仿宋_GB2312"/>
          <w:spacing w:val="0"/>
          <w:sz w:val="31"/>
          <w:szCs w:val="31"/>
          <w:bdr w:val="none" w:color="auto" w:sz="0" w:space="0"/>
        </w:rPr>
        <w:t>、《2022年怀化市全屋建筑安全隐患大排查大整治工作方案》</w:t>
      </w:r>
      <w:r>
        <w:rPr>
          <w:rFonts w:hint="default" w:ascii="仿宋_GB2312" w:eastAsia="仿宋_GB2312" w:cs="仿宋_GB2312"/>
          <w:sz w:val="31"/>
          <w:szCs w:val="31"/>
          <w:bdr w:val="none" w:color="auto" w:sz="0" w:space="0"/>
        </w:rPr>
        <w:t>《洪江市安全生产委员会关于印发洪江市2022 年房屋建筑安全隐患大排查大整治工作方案》的通知》(洪安委〔2022〕10号)</w:t>
      </w:r>
      <w:r>
        <w:rPr>
          <w:rFonts w:hint="default" w:ascii="仿宋_GB2312" w:eastAsia="仿宋_GB2312" w:cs="仿宋_GB2312"/>
          <w:spacing w:val="0"/>
          <w:sz w:val="31"/>
          <w:szCs w:val="31"/>
          <w:bdr w:val="none" w:color="auto" w:sz="0" w:space="0"/>
        </w:rPr>
        <w:t>等文件精神，结合我乡房屋建筑领域实际，制定本方案。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ascii="黑体" w:hAnsi="宋体" w:eastAsia="黑体" w:cs="黑体"/>
          <w:sz w:val="31"/>
          <w:szCs w:val="31"/>
          <w:bdr w:val="none" w:color="auto" w:sz="0" w:space="0"/>
        </w:rPr>
        <w:t>一、工作目标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深入学习领会习近平总书记关于安全生产的重要论述、重要指示精神，坚决贯彻落实省委、省政府和怀化市委、市政府关于安全生产工作的决策部署，认真组织开展洪江市房屋建筑安全隐患大排查大整治，全面摸清安全隐患底数、完善动态管理台账、迅速有效落实整改措施、消除安全隐患、依法查处违法违规行为，坚决杜绝生产安全事故特别是房屋建筑倒塌事故发生，确保人民群众生命和财产安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eastAsia" w:ascii="黑体" w:hAnsi="宋体" w:eastAsia="黑体" w:cs="黑体"/>
          <w:sz w:val="31"/>
          <w:szCs w:val="31"/>
          <w:bdr w:val="none" w:color="auto" w:sz="0" w:space="0"/>
        </w:rPr>
        <w:t>二、排查整治重点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通过“现场排查+查阅资料+技术鉴定”等方式，聚焦城乡接合部、集镇、学校周边；聚焦违法违规擅自改建为宾馆酒店、商场市场、娱乐场所、住房租赁等经营用途性质的自建房；聚焦违规加高加层、在征地拆迁红线范围内突击违规建房等问题，针对城市既有房屋、农村既有房屋、房屋建筑施工安全隐患，迅速开展拉网式、地毯式排查，对存在的风险隐患一抓到底、彻底解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ascii="楷体" w:hAnsi="楷体" w:eastAsia="楷体" w:cs="楷体"/>
          <w:sz w:val="31"/>
          <w:szCs w:val="31"/>
          <w:bdr w:val="none" w:color="auto" w:sz="0" w:space="0"/>
        </w:rPr>
        <w:t>(一)城市既有房屋。</w:t>
      </w:r>
      <w:r>
        <w:rPr>
          <w:rFonts w:hint="default" w:ascii="仿宋_GB2312" w:eastAsia="仿宋_GB2312" w:cs="仿宋_GB2312"/>
          <w:sz w:val="31"/>
          <w:szCs w:val="31"/>
          <w:bdr w:val="none" w:color="auto" w:sz="0" w:space="0"/>
        </w:rPr>
        <w:t>全面排查整治建设年代较早、长期失修失管房屋、城市低洼临河地段房屋，公共建筑、直管公房、保障性住房、老旧住房、机关院落、学校、幼儿园、医院、养老院等安全隐患。尤其是利用原有建筑物违法违规改建用于宾馆酒店、商场市场、娱乐场所、住房租赁等经营用途性质的自建房和违规加层加高建筑等人员密集场所、经营性场所存在安全隐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hint="eastAsia" w:ascii="楷体" w:hAnsi="楷体" w:eastAsia="楷体" w:cs="楷体"/>
          <w:sz w:val="31"/>
          <w:szCs w:val="31"/>
          <w:bdr w:val="none" w:color="auto" w:sz="0" w:space="0"/>
        </w:rPr>
        <w:t>(二)农村既有房屋。</w:t>
      </w:r>
      <w:r>
        <w:rPr>
          <w:rFonts w:hint="default" w:ascii="仿宋_GB2312" w:eastAsia="仿宋_GB2312" w:cs="仿宋_GB2312"/>
          <w:sz w:val="31"/>
          <w:szCs w:val="31"/>
          <w:bdr w:val="none" w:color="auto" w:sz="0" w:space="0"/>
        </w:rPr>
        <w:t>全面排查整治农村既有房屋安全隐患，重点聚焦城乡结合部、集镇、学校周边等区域，聚焦用作生产经营、违规加高加层的农村自建房，农村破烂空心房、废弃栏舍、非法占地建设的仓储等设施，以及征地拆迁红线范围内的突击违规建房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hint="eastAsia" w:ascii="楷体" w:hAnsi="楷体" w:eastAsia="楷体" w:cs="楷体"/>
          <w:sz w:val="31"/>
          <w:szCs w:val="31"/>
          <w:bdr w:val="none" w:color="auto" w:sz="0" w:space="0"/>
        </w:rPr>
        <w:t>(三)房屋建筑施工。</w:t>
      </w:r>
      <w:r>
        <w:rPr>
          <w:rFonts w:hint="default" w:ascii="仿宋_GB2312" w:eastAsia="仿宋_GB2312" w:cs="仿宋_GB2312"/>
          <w:sz w:val="31"/>
          <w:szCs w:val="31"/>
          <w:bdr w:val="none" w:color="auto" w:sz="0" w:space="0"/>
        </w:rPr>
        <w:t>全面排查整治房屋建筑施工现场安全生产隐患。重点聚焦施工现场高支模、深基坑、高切坡、起重机械、临时用电等重大危险源的安全管控情况，施工现场临时消防安全防范情况以及“未批先建”项目处理情况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eastAsia" w:ascii="黑体" w:hAnsi="宋体" w:eastAsia="黑体" w:cs="黑体"/>
          <w:sz w:val="31"/>
          <w:szCs w:val="31"/>
          <w:bdr w:val="none" w:color="auto" w:sz="0" w:space="0"/>
        </w:rPr>
        <w:t>三、处置措施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各村和乡属各单位对排查发现的一般安全隐患要现场交办、立行立改。重大安全隐患要严格按照“一单四制”制度实行交办，果断采取限制或停止使用、及时疏散转移人员等措施加以整改，确保隐患及时消除。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一）对存在重大安全隐患的经营性自建房、违规加高加层建筑，必须立即撤离人员，责令停止一切生产经营活动，立即采取有效管控措施，及时聘请第三方鉴定机构进行鉴定，出具真实有效鉴定报告，并根据鉴定结论采取维修、加固、拆除等措施消除安全隐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（二）对存在重大安全隐患的房屋建筑施工项目，必须立即责令停工整改，及时消除隐患并销号。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（三）对未履行基本建设程序的“两违”建筑，各有关单位依据职能职责采取责令停工、执法查处、依法拆除等措施严厉打击，消除监管盲区，杜绝安全生产事故发生。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对敷衍整改、虚假整改、拒不整改的，行业主管部门依法依规查处，涉及违法犯罪的，移送公安机关。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eastAsia" w:ascii="黑体" w:hAnsi="宋体" w:eastAsia="黑体" w:cs="黑体"/>
          <w:sz w:val="31"/>
          <w:szCs w:val="31"/>
          <w:bdr w:val="none" w:color="auto" w:sz="0" w:space="0"/>
        </w:rPr>
        <w:t>四、时间安排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pacing w:val="0"/>
          <w:sz w:val="31"/>
          <w:szCs w:val="31"/>
          <w:bdr w:val="none" w:color="auto" w:sz="0" w:space="0"/>
        </w:rPr>
        <w:t>自2022年4月30日至2022月12月31日,分三个阶段进行。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hint="eastAsia" w:ascii="楷体" w:hAnsi="楷体" w:eastAsia="楷体" w:cs="楷体"/>
          <w:sz w:val="31"/>
          <w:szCs w:val="31"/>
          <w:bdr w:val="none" w:color="auto" w:sz="0" w:space="0"/>
        </w:rPr>
        <w:t>(一)深入排查阶段(4月30日至5月14日)。</w:t>
      </w:r>
      <w:r>
        <w:rPr>
          <w:rFonts w:hint="default" w:ascii="仿宋_GB2312" w:eastAsia="仿宋_GB2312" w:cs="仿宋_GB2312"/>
          <w:sz w:val="31"/>
          <w:szCs w:val="31"/>
          <w:bdr w:val="none" w:color="auto" w:sz="0" w:space="0"/>
        </w:rPr>
        <w:t>在前段排查工作基础上，对全乡所有房屋建筑进一步开展全面排查，做到隐患排查不漏一栋、不漏一户、不漏一处。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hint="eastAsia" w:ascii="楷体" w:hAnsi="楷体" w:eastAsia="楷体" w:cs="楷体"/>
          <w:sz w:val="31"/>
          <w:szCs w:val="31"/>
          <w:bdr w:val="none" w:color="auto" w:sz="0" w:space="0"/>
        </w:rPr>
        <w:t>(二)集中整治阶段(4月30日至9月30日)。</w:t>
      </w:r>
      <w:r>
        <w:rPr>
          <w:rFonts w:hint="default" w:ascii="仿宋_GB2312" w:eastAsia="仿宋_GB2312" w:cs="仿宋_GB2312"/>
          <w:sz w:val="31"/>
          <w:szCs w:val="31"/>
          <w:bdr w:val="none" w:color="auto" w:sz="0" w:space="0"/>
        </w:rPr>
        <w:t>针对排查出的安全隐患，各村、乡属各单位要科学细化整改措施，实行“一楼一策”,通过维修、加固、停止使用、依法拆除等方式全面落实整改，确保安全隐患及时消除，其中: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1.对2022年4月30日前，市住建局排查发现的尚未整改到位的安全隐患于5月30日前完成整改。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2.对排查出的城乡结合部、集镇、医院、学校周边等存在重大安全隐患的经营性自建房和违规加层、乱搭乱建房屋等存在的安全隐患于6月30日前完成整改。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3.除前款所述要求外，排查发现的所有安全隐患于9月30日前完成整改。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eastAsia" w:ascii="楷体" w:hAnsi="楷体" w:eastAsia="楷体" w:cs="楷体"/>
          <w:sz w:val="31"/>
          <w:szCs w:val="31"/>
          <w:bdr w:val="none" w:color="auto" w:sz="0" w:space="0"/>
        </w:rPr>
        <w:t>(三)</w:t>
      </w:r>
      <w:r>
        <w:rPr>
          <w:rStyle w:val="12"/>
          <w:rFonts w:hint="eastAsia" w:ascii="楷体" w:hAnsi="楷体" w:eastAsia="楷体" w:cs="楷体"/>
          <w:sz w:val="31"/>
          <w:szCs w:val="31"/>
          <w:bdr w:val="none" w:color="auto" w:sz="0" w:space="0"/>
        </w:rPr>
        <w:t>巩固提升阶段(10月1日至12月31日)。</w:t>
      </w:r>
      <w:r>
        <w:rPr>
          <w:rFonts w:hint="default" w:ascii="仿宋_GB2312" w:eastAsia="仿宋_GB2312" w:cs="仿宋_GB2312"/>
          <w:sz w:val="31"/>
          <w:szCs w:val="31"/>
          <w:bdr w:val="none" w:color="auto" w:sz="0" w:space="0"/>
        </w:rPr>
        <w:t>组织开展房屋建筑安全隐患大排查大整治工作“回头看”。各村</w:t>
      </w:r>
      <w:r>
        <w:rPr>
          <w:rFonts w:hint="default" w:ascii="仿宋_GB2312" w:eastAsia="仿宋_GB2312" w:cs="仿宋_GB2312"/>
          <w:spacing w:val="0"/>
          <w:sz w:val="31"/>
          <w:szCs w:val="31"/>
          <w:bdr w:val="none" w:color="auto" w:sz="0" w:space="0"/>
        </w:rPr>
        <w:t>、乡属各单位在着力解决安全隐患和事故风险的同时，找准房屋建筑安全监管方面的漏洞和不足，完善管理制度、构建监管体系、明晰监管职责、压实主体责任，建立健全长效机制。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eastAsia" w:ascii="黑体" w:hAnsi="宋体" w:eastAsia="黑体" w:cs="黑体"/>
          <w:sz w:val="31"/>
          <w:szCs w:val="31"/>
          <w:bdr w:val="none" w:color="auto" w:sz="0" w:space="0"/>
        </w:rPr>
        <w:t>五、组织保障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成立全乡房屋建筑安全隐患大排查大整治工作领导小组，由乡党委书记孟中文同志任组长，乡长易锦梅任常务副组长，朱城鑫、徐耿兆、段祖钦、张渝良、田盛、张春芳、杨远权任副组长，下设房屋建筑安全隐患大排查大整治工作领导小组办公室，由黄比娟任房屋建筑安全隐患大排查大整治工作领导小组办公室主任，乡村两级干部、微网格员共同参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eastAsia" w:ascii="楷体" w:hAnsi="楷体" w:eastAsia="楷体" w:cs="楷体"/>
          <w:sz w:val="31"/>
          <w:szCs w:val="31"/>
          <w:bdr w:val="none" w:color="auto" w:sz="0" w:space="0"/>
        </w:rPr>
        <w:t>(三)</w:t>
      </w:r>
      <w:r>
        <w:rPr>
          <w:rStyle w:val="12"/>
          <w:rFonts w:hint="eastAsia" w:ascii="楷体" w:hAnsi="楷体" w:eastAsia="楷体" w:cs="楷体"/>
          <w:sz w:val="31"/>
          <w:szCs w:val="31"/>
          <w:bdr w:val="none" w:color="auto" w:sz="0" w:space="0"/>
        </w:rPr>
        <w:t>严明工作纪律,落实落细落小。</w:t>
      </w:r>
      <w:r>
        <w:rPr>
          <w:rFonts w:hint="default" w:ascii="仿宋_GB2312" w:eastAsia="仿宋_GB2312" w:cs="仿宋_GB2312"/>
          <w:sz w:val="31"/>
          <w:szCs w:val="31"/>
          <w:bdr w:val="none" w:color="auto" w:sz="0" w:space="0"/>
        </w:rPr>
        <w:t>坚持工作标准和工作原则,切实做到不漏一栋一户一处，开展地毯式排查整治，坚决做到危房不住人、人不住危房，确保隐患消除到位。乡纪委对村、乡属各单位贯彻落实情况进行督查。对排查整治工作不力、推诿扯皮、走过场的严肃追责问责，对排查中发现的弄虚作假、利益输送线索，一律移交纪检监察机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hint="eastAsia" w:ascii="楷体" w:hAnsi="楷体" w:eastAsia="楷体" w:cs="楷体"/>
          <w:sz w:val="31"/>
          <w:szCs w:val="31"/>
          <w:bdr w:val="none" w:color="auto" w:sz="0" w:space="0"/>
        </w:rPr>
        <w:t>(四)建立工作</w:t>
      </w:r>
      <w:r>
        <w:rPr>
          <w:rFonts w:hint="eastAsia" w:ascii="楷体" w:hAnsi="楷体" w:eastAsia="楷体" w:cs="楷体"/>
          <w:sz w:val="31"/>
          <w:szCs w:val="31"/>
          <w:bdr w:val="none" w:color="auto" w:sz="0" w:space="0"/>
        </w:rPr>
        <w:t>台账</w:t>
      </w:r>
      <w:r>
        <w:rPr>
          <w:rStyle w:val="12"/>
          <w:rFonts w:hint="eastAsia" w:ascii="楷体" w:hAnsi="楷体" w:eastAsia="楷体" w:cs="楷体"/>
          <w:sz w:val="31"/>
          <w:szCs w:val="31"/>
          <w:bdr w:val="none" w:color="auto" w:sz="0" w:space="0"/>
        </w:rPr>
        <w:t>,及时报送资料。</w:t>
      </w:r>
      <w:r>
        <w:rPr>
          <w:rFonts w:hint="default" w:ascii="仿宋_GB2312" w:eastAsia="仿宋_GB2312" w:cs="仿宋_GB2312"/>
          <w:sz w:val="31"/>
          <w:szCs w:val="31"/>
          <w:bdr w:val="none" w:color="auto" w:sz="0" w:space="0"/>
        </w:rPr>
        <w:t>各村、乡属各单位要分类建立完善工作台账,并动态管理。同时，每日下午2点30分之前报送进度，5月14日前报送排查摸底情况(含附件，下同)，5月30日、6月30日前分别报送排查整治工作进展情况，9月30日前报送排查整治工作完成情况，12月31日前报送工作总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Style w:val="12"/>
          <w:rFonts w:hint="eastAsia" w:ascii="楷体" w:hAnsi="楷体" w:eastAsia="楷体" w:cs="楷体"/>
          <w:sz w:val="31"/>
          <w:szCs w:val="31"/>
          <w:bdr w:val="none" w:color="auto" w:sz="0" w:space="0"/>
        </w:rPr>
        <w:t>（五）强化统筹调度，及时会商研判。</w:t>
      </w:r>
      <w:r>
        <w:rPr>
          <w:rFonts w:hint="default" w:ascii="仿宋_GB2312" w:eastAsia="仿宋_GB2312" w:cs="仿宋_GB2312"/>
          <w:sz w:val="31"/>
          <w:szCs w:val="31"/>
          <w:bdr w:val="none" w:color="auto" w:sz="0" w:space="0"/>
        </w:rPr>
        <w:t>领导小组加强工作调度，对疑难问题及时会商研究，解决在排查整治过程中遇到的重点和难点问题。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附件：1.房屋建筑安</w:t>
      </w:r>
      <w:r>
        <w:rPr>
          <w:rFonts w:hint="default" w:ascii="仿宋_GB2312" w:eastAsia="仿宋_GB2312" w:cs="仿宋_GB2312"/>
          <w:spacing w:val="-15"/>
          <w:sz w:val="31"/>
          <w:szCs w:val="31"/>
          <w:bdr w:val="none" w:color="auto" w:sz="0" w:space="0"/>
        </w:rPr>
        <w:t>全隐患大排查大整治工作</w:t>
      </w:r>
      <w:r>
        <w:rPr>
          <w:rFonts w:hint="default" w:ascii="仿宋_GB2312" w:eastAsia="仿宋_GB2312" w:cs="仿宋_GB2312"/>
          <w:sz w:val="31"/>
          <w:szCs w:val="31"/>
          <w:bdr w:val="none" w:color="auto" w:sz="0" w:space="0"/>
        </w:rPr>
        <w:t>责任分工表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2.深渡苗族乡房屋建筑排查整治指导巡回督导责任表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3.深渡苗族乡城市既有房屋安全隐患排查表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4.洪江市农村既有房屋安全隐患排查表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5.洪江市房屋建筑施工安全隐患排查表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6.房屋建筑安全隐患大排查大整治情况汇总表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7.重大安全隐患清单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8.深渡苗族乡</w:t>
      </w:r>
      <w:r>
        <w:rPr>
          <w:rFonts w:hint="default" w:ascii="仿宋_GB2312" w:eastAsia="仿宋_GB2312" w:cs="仿宋_GB2312"/>
          <w:spacing w:val="-15"/>
          <w:sz w:val="31"/>
          <w:szCs w:val="31"/>
          <w:bdr w:val="none" w:color="auto" w:sz="0" w:space="0"/>
        </w:rPr>
        <w:t>破烂废弃空心危房等摸</w:t>
      </w:r>
      <w:r>
        <w:rPr>
          <w:rFonts w:hint="default" w:ascii="仿宋_GB2312" w:eastAsia="仿宋_GB2312" w:cs="仿宋_GB2312"/>
          <w:sz w:val="31"/>
          <w:szCs w:val="31"/>
          <w:bdr w:val="none" w:color="auto" w:sz="0" w:space="0"/>
        </w:rPr>
        <w:t>底调查表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455"/>
        <w:jc w:val="both"/>
      </w:pPr>
      <w:r>
        <w:rPr>
          <w:rFonts w:hint="default" w:ascii="仿宋_GB2312" w:eastAsia="仿宋_GB2312" w:cs="仿宋_GB2312"/>
          <w:sz w:val="31"/>
          <w:szCs w:val="31"/>
          <w:bdr w:val="none" w:color="auto" w:sz="0" w:space="0"/>
        </w:rPr>
        <w:t> 9.深渡苗族乡</w:t>
      </w:r>
      <w:r>
        <w:rPr>
          <w:rFonts w:hint="default" w:ascii="仿宋_GB2312" w:eastAsia="仿宋_GB2312" w:cs="仿宋_GB2312"/>
          <w:spacing w:val="-15"/>
          <w:sz w:val="31"/>
          <w:szCs w:val="31"/>
          <w:bdr w:val="none" w:color="auto" w:sz="0" w:space="0"/>
        </w:rPr>
        <w:t>非法占地建仓储农用设</w:t>
      </w:r>
      <w:r>
        <w:rPr>
          <w:rFonts w:hint="default" w:ascii="仿宋_GB2312" w:eastAsia="仿宋_GB2312" w:cs="仿宋_GB2312"/>
          <w:sz w:val="31"/>
          <w:szCs w:val="31"/>
          <w:bdr w:val="none" w:color="auto" w:sz="0" w:space="0"/>
        </w:rPr>
        <w:t>施摸底调查表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eastAsia="仿宋_GB2312" w:cs="仿宋_GB2312"/>
          <w:sz w:val="31"/>
          <w:szCs w:val="31"/>
          <w:bdr w:val="none" w:color="auto" w:sz="0" w:space="0"/>
        </w:rPr>
        <w:t>联系人及电话：田  盛15869919956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2715"/>
        <w:jc w:val="both"/>
      </w:pPr>
      <w:r>
        <w:rPr>
          <w:rFonts w:hint="default" w:ascii="仿宋_GB2312" w:eastAsia="仿宋_GB2312" w:cs="仿宋_GB2312"/>
          <w:sz w:val="31"/>
          <w:szCs w:val="31"/>
          <w:bdr w:val="none" w:color="auto" w:sz="0" w:space="0"/>
        </w:rPr>
        <w:t> 黄比娟</w:t>
      </w:r>
      <w:r>
        <w:rPr>
          <w:rFonts w:hint="default" w:ascii="Times New Roman" w:hAnsi="Times New Roman" w:eastAsia="仿宋_GB2312" w:cs="Times New Roman"/>
          <w:sz w:val="31"/>
          <w:szCs w:val="31"/>
          <w:bdr w:val="none" w:color="auto" w:sz="0" w:space="0"/>
        </w:rPr>
        <w:t>14760763825</w:t>
      </w:r>
      <w:r>
        <w:rPr>
          <w:rFonts w:hint="default" w:ascii="Times New Roman" w:hAnsi="Times New Roman" w:cs="Times New Roman"/>
          <w:sz w:val="31"/>
          <w:szCs w:val="31"/>
          <w:bdr w:val="none" w:color="auto" w:sz="0" w:space="0"/>
        </w:rPr>
        <w:t> </w:t>
      </w: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960"/>
        <w:jc w:val="both"/>
      </w:pPr>
      <w:r>
        <w:rPr>
          <w:rFonts w:hint="default" w:ascii="仿宋_GB2312" w:eastAsia="仿宋_GB2312" w:cs="仿宋_GB2312"/>
          <w:sz w:val="31"/>
          <w:szCs w:val="3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ind w:left="0" w:right="0" w:firstLine="0"/>
      </w:pPr>
      <w:r>
        <w:rPr>
          <w:rFonts w:hint="default" w:ascii="仿宋_GB2312" w:eastAsia="仿宋_GB2312" w:cs="仿宋_GB2312"/>
          <w:sz w:val="28"/>
          <w:szCs w:val="28"/>
          <w:bdr w:val="none" w:color="auto" w:sz="0" w:space="0"/>
        </w:rPr>
        <w:t>附件1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35" w:beforeAutospacing="0" w:after="0" w:afterAutospacing="0"/>
        <w:ind w:left="195" w:right="0" w:firstLine="0"/>
      </w:pPr>
      <w:r>
        <w:rPr>
          <w:bdr w:val="single" w:color="DDDDDD" w:sz="6" w:space="0"/>
        </w:rPr>
        <w:drawing>
          <wp:inline distT="0" distB="0" distL="114300" distR="114300">
            <wp:extent cx="9639300" cy="558165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8"/>
                    <a:stretch>
                      <a:fillRect/>
                    </a:stretch>
                  </pic:blipFill>
                  <pic:spPr>
                    <a:xfrm>
                      <a:off x="0" y="0"/>
                      <a:ext cx="9639300" cy="5581650"/>
                    </a:xfrm>
                    <a:prstGeom prst="rect">
                      <a:avLst/>
                    </a:prstGeom>
                    <a:noFill/>
                    <a:ln w="9525">
                      <a:noFill/>
                    </a:ln>
                  </pic:spPr>
                </pic:pic>
              </a:graphicData>
            </a:graphic>
          </wp:inline>
        </w:drawing>
      </w:r>
      <w:r>
        <w:rPr>
          <w:rFonts w:hint="default" w:ascii="方正小标宋_GBK" w:hAnsi="方正小标宋_GBK" w:eastAsia="方正小标宋_GBK" w:cs="方正小标宋_GBK"/>
          <w:sz w:val="43"/>
          <w:szCs w:val="43"/>
          <w:bdr w:val="none" w:color="auto" w:sz="0" w:space="0"/>
        </w:rPr>
        <w:t>房屋建筑安全隐患大排查大整治工作责任分工表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tbl>
      <w:tblPr>
        <w:tblW w:w="148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6"/>
        <w:gridCol w:w="3408"/>
        <w:gridCol w:w="5691"/>
        <w:gridCol w:w="2372"/>
        <w:gridCol w:w="25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705" w:hRule="atLeast"/>
        </w:trPr>
        <w:tc>
          <w:tcPr>
            <w:tcW w:w="82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05" w:right="45"/>
              <w:jc w:val="center"/>
            </w:pPr>
            <w:r>
              <w:rPr>
                <w:rFonts w:hint="eastAsia" w:ascii="黑体" w:hAnsi="宋体" w:eastAsia="黑体" w:cs="黑体"/>
                <w:sz w:val="30"/>
                <w:szCs w:val="30"/>
                <w:bdr w:val="none" w:color="auto" w:sz="0" w:space="0"/>
              </w:rPr>
              <w:t>序号</w:t>
            </w:r>
          </w:p>
        </w:tc>
        <w:tc>
          <w:tcPr>
            <w:tcW w:w="340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095" w:right="0"/>
            </w:pPr>
            <w:r>
              <w:rPr>
                <w:rFonts w:hint="eastAsia" w:ascii="黑体" w:hAnsi="宋体" w:eastAsia="黑体" w:cs="黑体"/>
                <w:sz w:val="30"/>
                <w:szCs w:val="30"/>
                <w:bdr w:val="none" w:color="auto" w:sz="0" w:space="0"/>
              </w:rPr>
              <w:t>排查领域</w:t>
            </w:r>
          </w:p>
        </w:tc>
        <w:tc>
          <w:tcPr>
            <w:tcW w:w="568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935" w:right="0"/>
            </w:pPr>
            <w:r>
              <w:rPr>
                <w:rFonts w:hint="eastAsia" w:ascii="黑体" w:hAnsi="宋体" w:eastAsia="黑体" w:cs="黑体"/>
                <w:sz w:val="30"/>
                <w:szCs w:val="30"/>
                <w:bdr w:val="none" w:color="auto" w:sz="0" w:space="0"/>
              </w:rPr>
              <w:t>排查整治重点</w:t>
            </w:r>
          </w:p>
        </w:tc>
        <w:tc>
          <w:tcPr>
            <w:tcW w:w="2370"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05" w:right="45"/>
              <w:jc w:val="center"/>
            </w:pPr>
            <w:r>
              <w:rPr>
                <w:rFonts w:hint="eastAsia" w:ascii="黑体" w:hAnsi="宋体" w:eastAsia="黑体" w:cs="黑体"/>
                <w:sz w:val="30"/>
                <w:szCs w:val="30"/>
                <w:bdr w:val="none" w:color="auto" w:sz="0" w:space="0"/>
              </w:rPr>
              <w:t>牵头责任单位</w:t>
            </w:r>
          </w:p>
        </w:tc>
        <w:tc>
          <w:tcPr>
            <w:tcW w:w="2580"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225" w:right="150"/>
              <w:jc w:val="center"/>
            </w:pPr>
            <w:r>
              <w:rPr>
                <w:rFonts w:hint="eastAsia" w:ascii="黑体" w:hAnsi="宋体" w:eastAsia="黑体" w:cs="黑体"/>
                <w:sz w:val="30"/>
                <w:szCs w:val="30"/>
                <w:bdr w:val="none" w:color="auto" w:sz="0" w:space="0"/>
              </w:rPr>
              <w:t>责任单位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rPr>
        <w:tc>
          <w:tcPr>
            <w:tcW w:w="825"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0"/>
              <w:jc w:val="center"/>
            </w:pPr>
            <w:r>
              <w:rPr>
                <w:rFonts w:hint="eastAsia" w:ascii="仿宋" w:hAnsi="仿宋" w:eastAsia="仿宋" w:cs="仿宋"/>
                <w:sz w:val="24"/>
                <w:szCs w:val="24"/>
                <w:bdr w:val="none" w:color="auto" w:sz="0" w:space="0"/>
              </w:rPr>
              <w:t>9</w:t>
            </w:r>
          </w:p>
        </w:tc>
        <w:tc>
          <w:tcPr>
            <w:tcW w:w="3405"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bdr w:val="none" w:color="auto" w:sz="0" w:space="0"/>
              </w:rPr>
              <w:t>电梯等特种设备安全隐患</w:t>
            </w:r>
          </w:p>
        </w:tc>
        <w:tc>
          <w:tcPr>
            <w:tcW w:w="5685"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15" w:lineRule="atLeast"/>
              <w:ind w:left="0" w:right="0"/>
              <w:jc w:val="both"/>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60" w:right="180" w:firstLine="0"/>
              <w:jc w:val="both"/>
            </w:pPr>
            <w:r>
              <w:rPr>
                <w:rFonts w:hint="default" w:ascii="仿宋_GB2312" w:eastAsia="仿宋_GB2312" w:cs="仿宋_GB2312"/>
                <w:spacing w:val="0"/>
                <w:sz w:val="25"/>
                <w:szCs w:val="25"/>
                <w:bdr w:val="none" w:color="auto" w:sz="0" w:space="0"/>
              </w:rPr>
              <w:t>1. </w:t>
            </w:r>
            <w:r>
              <w:rPr>
                <w:rFonts w:hint="eastAsia" w:ascii="仿宋" w:hAnsi="仿宋" w:eastAsia="仿宋" w:cs="仿宋"/>
                <w:sz w:val="24"/>
                <w:szCs w:val="24"/>
                <w:bdr w:val="none" w:color="auto" w:sz="0" w:space="0"/>
              </w:rPr>
              <w:t>特种设备、安全附件、安全保护装置档案、维保等运行台账是否健全；</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330" w:right="0"/>
              <w:jc w:val="both"/>
            </w:pPr>
            <w:r>
              <w:rPr>
                <w:rFonts w:hint="default" w:ascii="仿宋_GB2312" w:eastAsia="仿宋_GB2312" w:cs="仿宋_GB2312"/>
                <w:spacing w:val="0"/>
                <w:sz w:val="25"/>
                <w:szCs w:val="25"/>
                <w:bdr w:val="none" w:color="auto" w:sz="0" w:space="0"/>
              </w:rPr>
              <w:t>2. </w:t>
            </w:r>
            <w:r>
              <w:rPr>
                <w:rFonts w:hint="eastAsia" w:ascii="仿宋" w:hAnsi="仿宋" w:eastAsia="仿宋" w:cs="仿宋"/>
                <w:sz w:val="24"/>
                <w:szCs w:val="24"/>
                <w:bdr w:val="none" w:color="auto" w:sz="0" w:space="0"/>
              </w:rPr>
              <w:t>特种设备是否超期未检验；</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60" w:right="435" w:firstLine="0"/>
              <w:jc w:val="both"/>
            </w:pPr>
            <w:r>
              <w:rPr>
                <w:rFonts w:hint="default" w:ascii="仿宋_GB2312" w:eastAsia="仿宋_GB2312" w:cs="仿宋_GB2312"/>
                <w:spacing w:val="0"/>
                <w:sz w:val="25"/>
                <w:szCs w:val="25"/>
                <w:bdr w:val="none" w:color="auto" w:sz="0" w:space="0"/>
              </w:rPr>
              <w:t>3. </w:t>
            </w:r>
            <w:r>
              <w:rPr>
                <w:rFonts w:hint="eastAsia" w:ascii="仿宋" w:hAnsi="仿宋" w:eastAsia="仿宋" w:cs="仿宋"/>
                <w:sz w:val="24"/>
                <w:szCs w:val="24"/>
                <w:bdr w:val="none" w:color="auto" w:sz="0" w:space="0"/>
              </w:rPr>
              <w:t>安全附件、安全保护装置是否进行定期校验；</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330" w:right="0"/>
              <w:jc w:val="both"/>
            </w:pPr>
            <w:r>
              <w:rPr>
                <w:rFonts w:hint="default" w:ascii="仿宋_GB2312" w:eastAsia="仿宋_GB2312" w:cs="仿宋_GB2312"/>
                <w:spacing w:val="0"/>
                <w:sz w:val="25"/>
                <w:szCs w:val="25"/>
                <w:bdr w:val="none" w:color="auto" w:sz="0" w:space="0"/>
              </w:rPr>
              <w:t>4.其他</w:t>
            </w:r>
            <w:r>
              <w:rPr>
                <w:rFonts w:hint="eastAsia" w:ascii="仿宋" w:hAnsi="仿宋" w:eastAsia="仿宋" w:cs="仿宋"/>
                <w:sz w:val="24"/>
                <w:szCs w:val="24"/>
                <w:bdr w:val="none" w:color="auto" w:sz="0" w:space="0"/>
              </w:rPr>
              <w:t>影响设备安全的行为和事项。</w:t>
            </w:r>
          </w:p>
        </w:tc>
        <w:tc>
          <w:tcPr>
            <w:tcW w:w="2370"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105" w:right="45"/>
              <w:jc w:val="center"/>
            </w:pPr>
            <w:r>
              <w:rPr>
                <w:rFonts w:hint="eastAsia" w:ascii="仿宋" w:hAnsi="仿宋" w:eastAsia="仿宋" w:cs="仿宋"/>
                <w:sz w:val="24"/>
                <w:szCs w:val="24"/>
                <w:bdr w:val="none" w:color="auto" w:sz="0" w:space="0"/>
              </w:rPr>
              <w:t>市场监督管理局</w:t>
            </w:r>
          </w:p>
        </w:tc>
        <w:tc>
          <w:tcPr>
            <w:tcW w:w="2580"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225" w:right="150"/>
              <w:jc w:val="center"/>
            </w:pPr>
            <w:r>
              <w:rPr>
                <w:rFonts w:hint="eastAsia" w:ascii="仿宋" w:hAnsi="仿宋" w:eastAsia="仿宋" w:cs="仿宋"/>
                <w:sz w:val="24"/>
                <w:szCs w:val="24"/>
                <w:bdr w:val="none" w:color="auto" w:sz="0" w:space="0"/>
              </w:rPr>
              <w:t>各乡镇人民政府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280" w:hRule="atLeast"/>
        </w:trPr>
        <w:tc>
          <w:tcPr>
            <w:tcW w:w="825"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05" w:right="45"/>
              <w:jc w:val="center"/>
            </w:pPr>
            <w:r>
              <w:rPr>
                <w:rFonts w:hint="eastAsia" w:ascii="仿宋" w:hAnsi="仿宋" w:eastAsia="仿宋" w:cs="仿宋"/>
                <w:sz w:val="24"/>
                <w:szCs w:val="24"/>
                <w:bdr w:val="none" w:color="auto" w:sz="0" w:space="0"/>
              </w:rPr>
              <w:t>10</w:t>
            </w:r>
          </w:p>
        </w:tc>
        <w:tc>
          <w:tcPr>
            <w:tcW w:w="3405"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60"/>
            </w:pPr>
            <w:r>
              <w:rPr>
                <w:rFonts w:hint="eastAsia" w:ascii="仿宋" w:hAnsi="仿宋" w:eastAsia="仿宋" w:cs="仿宋"/>
                <w:sz w:val="24"/>
                <w:szCs w:val="24"/>
                <w:bdr w:val="none" w:color="auto" w:sz="0" w:space="0"/>
              </w:rPr>
              <w:t>城市既有房屋消防安全隐患排查</w:t>
            </w:r>
          </w:p>
        </w:tc>
        <w:tc>
          <w:tcPr>
            <w:tcW w:w="5685"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1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60" w:right="435" w:firstLine="0"/>
            </w:pPr>
            <w:r>
              <w:rPr>
                <w:rFonts w:hint="default" w:ascii="仿宋_GB2312" w:eastAsia="仿宋_GB2312" w:cs="仿宋_GB2312"/>
                <w:spacing w:val="0"/>
                <w:sz w:val="25"/>
                <w:szCs w:val="25"/>
                <w:bdr w:val="none" w:color="auto" w:sz="0" w:space="0"/>
              </w:rPr>
              <w:t>1. </w:t>
            </w:r>
            <w:r>
              <w:rPr>
                <w:rFonts w:hint="eastAsia" w:ascii="仿宋" w:hAnsi="仿宋" w:eastAsia="仿宋" w:cs="仿宋"/>
                <w:sz w:val="24"/>
                <w:szCs w:val="24"/>
                <w:bdr w:val="none" w:color="auto" w:sz="0" w:space="0"/>
              </w:rPr>
              <w:t>消防车通道、疏散通道、安全出口是否畅通，室内消火栓、灭火器是否完好有效；</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60" w:right="165" w:firstLine="0"/>
            </w:pPr>
            <w:r>
              <w:rPr>
                <w:rFonts w:hint="default" w:ascii="仿宋_GB2312" w:eastAsia="仿宋_GB2312" w:cs="仿宋_GB2312"/>
                <w:spacing w:val="0"/>
                <w:sz w:val="25"/>
                <w:szCs w:val="25"/>
                <w:bdr w:val="none" w:color="auto" w:sz="0" w:space="0"/>
              </w:rPr>
              <w:t>2. </w:t>
            </w:r>
            <w:r>
              <w:rPr>
                <w:rFonts w:hint="eastAsia" w:ascii="仿宋" w:hAnsi="仿宋" w:eastAsia="仿宋" w:cs="仿宋"/>
                <w:sz w:val="24"/>
                <w:szCs w:val="24"/>
                <w:bdr w:val="none" w:color="auto" w:sz="0" w:space="0"/>
              </w:rPr>
              <w:t>生产、储存、经营易燃易爆危险品的场所是否与居住场所设置在同一建筑物内；</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60" w:right="165" w:firstLine="0"/>
            </w:pPr>
            <w:r>
              <w:rPr>
                <w:rFonts w:hint="default" w:ascii="仿宋_GB2312" w:eastAsia="仿宋_GB2312" w:cs="仿宋_GB2312"/>
                <w:spacing w:val="0"/>
                <w:sz w:val="25"/>
                <w:szCs w:val="25"/>
                <w:bdr w:val="none" w:color="auto" w:sz="0" w:space="0"/>
              </w:rPr>
              <w:t>3. </w:t>
            </w:r>
            <w:r>
              <w:rPr>
                <w:rFonts w:hint="eastAsia" w:ascii="仿宋" w:hAnsi="仿宋" w:eastAsia="仿宋" w:cs="仿宋"/>
                <w:sz w:val="24"/>
                <w:szCs w:val="24"/>
                <w:bdr w:val="none" w:color="auto" w:sz="0" w:space="0"/>
              </w:rPr>
              <w:t>设有建筑消防设施的单位对建筑消防设施定期组织维修保养情况；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330" w:right="0"/>
            </w:pPr>
            <w:r>
              <w:rPr>
                <w:rFonts w:hint="default" w:ascii="仿宋_GB2312" w:eastAsia="仿宋_GB2312" w:cs="仿宋_GB2312"/>
                <w:spacing w:val="0"/>
                <w:sz w:val="25"/>
                <w:szCs w:val="25"/>
                <w:bdr w:val="none" w:color="auto" w:sz="0" w:space="0"/>
              </w:rPr>
              <w:t>4.其他</w:t>
            </w:r>
            <w:r>
              <w:rPr>
                <w:rFonts w:hint="eastAsia" w:ascii="仿宋" w:hAnsi="仿宋" w:eastAsia="仿宋" w:cs="仿宋"/>
                <w:sz w:val="24"/>
                <w:szCs w:val="24"/>
                <w:bdr w:val="none" w:color="auto" w:sz="0" w:space="0"/>
              </w:rPr>
              <w:t>影响消防安全的行为和事项。</w:t>
            </w:r>
          </w:p>
        </w:tc>
        <w:tc>
          <w:tcPr>
            <w:tcW w:w="2370"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105" w:right="45"/>
              <w:jc w:val="center"/>
            </w:pPr>
            <w:r>
              <w:rPr>
                <w:rFonts w:hint="eastAsia" w:ascii="仿宋" w:hAnsi="仿宋" w:eastAsia="仿宋" w:cs="仿宋"/>
                <w:sz w:val="24"/>
                <w:szCs w:val="24"/>
                <w:bdr w:val="none" w:color="auto" w:sz="0" w:space="0"/>
              </w:rPr>
              <w:t>消防救援大队</w:t>
            </w:r>
          </w:p>
        </w:tc>
        <w:tc>
          <w:tcPr>
            <w:tcW w:w="2580" w:type="dxa"/>
            <w:tcBorders>
              <w:top w:val="nil"/>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75" w:right="0"/>
              <w:jc w:val="center"/>
            </w:pPr>
            <w:r>
              <w:rPr>
                <w:rFonts w:hint="eastAsia" w:ascii="仿宋" w:hAnsi="仿宋" w:eastAsia="仿宋" w:cs="仿宋"/>
                <w:sz w:val="24"/>
                <w:szCs w:val="24"/>
                <w:bdr w:val="none" w:color="auto" w:sz="0" w:space="0"/>
              </w:rPr>
              <w:t>消防救援大队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trPr>
        <w:tc>
          <w:tcPr>
            <w:tcW w:w="825"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45" w:right="0"/>
              <w:jc w:val="center"/>
            </w:pPr>
            <w:r>
              <w:rPr>
                <w:rStyle w:val="12"/>
                <w:rFonts w:hint="eastAsia" w:ascii="仿宋" w:hAnsi="仿宋" w:eastAsia="仿宋" w:cs="仿宋"/>
                <w:sz w:val="24"/>
                <w:szCs w:val="24"/>
                <w:bdr w:val="none" w:color="auto" w:sz="0" w:space="0"/>
              </w:rPr>
              <w:t>二</w:t>
            </w:r>
          </w:p>
        </w:tc>
        <w:tc>
          <w:tcPr>
            <w:tcW w:w="3405"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60" w:right="0"/>
              <w:jc w:val="center"/>
            </w:pPr>
            <w:r>
              <w:rPr>
                <w:rStyle w:val="12"/>
                <w:rFonts w:hint="eastAsia" w:ascii="仿宋" w:hAnsi="仿宋" w:eastAsia="仿宋" w:cs="仿宋"/>
                <w:sz w:val="24"/>
                <w:szCs w:val="24"/>
                <w:bdr w:val="none" w:color="auto" w:sz="0" w:space="0"/>
              </w:rPr>
              <w:t>农村既有房屋</w:t>
            </w:r>
            <w:r>
              <w:rPr>
                <w:rFonts w:hint="eastAsia" w:ascii="仿宋" w:hAnsi="仿宋" w:eastAsia="仿宋" w:cs="仿宋"/>
                <w:sz w:val="24"/>
                <w:szCs w:val="24"/>
                <w:bdr w:val="none" w:color="auto" w:sz="0" w:space="0"/>
              </w:rPr>
              <w:t>安全隐患</w:t>
            </w:r>
          </w:p>
        </w:tc>
        <w:tc>
          <w:tcPr>
            <w:tcW w:w="5685"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15" w:lineRule="atLeast"/>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45" w:right="0"/>
            </w:pPr>
            <w:r>
              <w:rPr>
                <w:rFonts w:hint="eastAsia" w:ascii="仿宋" w:hAnsi="仿宋" w:eastAsia="仿宋" w:cs="仿宋"/>
                <w:sz w:val="24"/>
                <w:szCs w:val="24"/>
                <w:bdr w:val="none" w:color="auto" w:sz="0" w:space="0"/>
              </w:rPr>
              <w:t>1.是否存在加高加层等违法改扩建行为；</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315" w:lineRule="atLeast"/>
              <w:ind w:left="45" w:right="0"/>
            </w:pPr>
            <w:r>
              <w:rPr>
                <w:rFonts w:hint="eastAsia" w:ascii="仿宋" w:hAnsi="仿宋" w:eastAsia="仿宋" w:cs="仿宋"/>
                <w:sz w:val="24"/>
                <w:szCs w:val="24"/>
                <w:bdr w:val="none" w:color="auto" w:sz="0" w:space="0"/>
              </w:rPr>
              <w:t>2.是否存在地基沉降、主体承重结构损坏和超负荷</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15" w:lineRule="atLeast"/>
              <w:ind w:left="45" w:right="0"/>
            </w:pPr>
            <w:r>
              <w:rPr>
                <w:rFonts w:hint="eastAsia" w:ascii="仿宋" w:hAnsi="仿宋" w:eastAsia="仿宋" w:cs="仿宋"/>
                <w:sz w:val="24"/>
                <w:szCs w:val="24"/>
                <w:bdr w:val="none" w:color="auto" w:sz="0" w:space="0"/>
              </w:rPr>
              <w:t>使用的情况；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300" w:right="0"/>
            </w:pPr>
            <w:r>
              <w:rPr>
                <w:rFonts w:hint="default" w:ascii="仿宋_GB2312" w:eastAsia="仿宋_GB2312" w:cs="仿宋_GB2312"/>
                <w:spacing w:val="0"/>
                <w:sz w:val="22"/>
                <w:szCs w:val="22"/>
                <w:bdr w:val="none" w:color="auto" w:sz="0" w:space="0"/>
              </w:rPr>
              <w:t>3. </w:t>
            </w:r>
            <w:r>
              <w:rPr>
                <w:rFonts w:hint="eastAsia" w:ascii="仿宋" w:hAnsi="仿宋" w:eastAsia="仿宋" w:cs="仿宋"/>
                <w:spacing w:val="0"/>
                <w:sz w:val="24"/>
                <w:szCs w:val="24"/>
                <w:bdr w:val="none" w:color="auto" w:sz="0" w:space="0"/>
              </w:rPr>
              <w:t>是否为利用原有建筑物改建改用的经营性场所；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300" w:right="0"/>
            </w:pPr>
            <w:r>
              <w:rPr>
                <w:rFonts w:hint="default" w:ascii="仿宋_GB2312" w:eastAsia="仿宋_GB2312" w:cs="仿宋_GB2312"/>
                <w:spacing w:val="0"/>
                <w:sz w:val="22"/>
                <w:szCs w:val="22"/>
                <w:bdr w:val="none" w:color="auto" w:sz="0" w:space="0"/>
              </w:rPr>
              <w:t>4. </w:t>
            </w:r>
            <w:r>
              <w:rPr>
                <w:rFonts w:hint="eastAsia" w:ascii="仿宋" w:hAnsi="仿宋" w:eastAsia="仿宋" w:cs="仿宋"/>
                <w:spacing w:val="0"/>
                <w:sz w:val="24"/>
                <w:szCs w:val="24"/>
                <w:bdr w:val="none" w:color="auto" w:sz="0" w:space="0"/>
              </w:rPr>
              <w:t>临近挡土墙及山体护坡的房屋是否存在安全隐患；</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45" w:right="0"/>
            </w:pPr>
            <w:r>
              <w:rPr>
                <w:rFonts w:hint="eastAsia" w:ascii="仿宋" w:hAnsi="仿宋" w:eastAsia="仿宋" w:cs="仿宋"/>
                <w:sz w:val="24"/>
                <w:szCs w:val="24"/>
                <w:bdr w:val="none" w:color="auto" w:sz="0" w:space="0"/>
              </w:rPr>
              <w:t>5.房屋是否地处低洼、临河地段；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45" w:right="0"/>
            </w:pPr>
            <w:r>
              <w:rPr>
                <w:rFonts w:hint="eastAsia" w:ascii="仿宋" w:hAnsi="仿宋" w:eastAsia="仿宋" w:cs="仿宋"/>
                <w:sz w:val="24"/>
                <w:szCs w:val="24"/>
                <w:bdr w:val="none" w:color="auto" w:sz="0" w:space="0"/>
              </w:rPr>
              <w:t>6.农村破烂空心房危房、废弃栏舍、农村非法仓储改建用房；</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45" w:right="0"/>
            </w:pPr>
            <w:r>
              <w:rPr>
                <w:rFonts w:hint="eastAsia" w:ascii="仿宋" w:hAnsi="仿宋" w:eastAsia="仿宋" w:cs="仿宋"/>
                <w:sz w:val="24"/>
                <w:szCs w:val="24"/>
                <w:bdr w:val="none" w:color="auto" w:sz="0" w:space="0"/>
              </w:rPr>
              <w:t>7.是否存在消防安全隐患；</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45" w:right="0"/>
            </w:pPr>
            <w:r>
              <w:rPr>
                <w:rFonts w:hint="eastAsia" w:ascii="仿宋" w:hAnsi="仿宋" w:eastAsia="仿宋" w:cs="仿宋"/>
                <w:sz w:val="24"/>
                <w:szCs w:val="24"/>
                <w:bdr w:val="none" w:color="auto" w:sz="0" w:space="0"/>
              </w:rPr>
              <w:t>8.影响安全的其他因素。</w:t>
            </w:r>
          </w:p>
        </w:tc>
        <w:tc>
          <w:tcPr>
            <w:tcW w:w="2370"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line="285" w:lineRule="atLeast"/>
              <w:ind w:left="105" w:right="45"/>
              <w:jc w:val="center"/>
            </w:pPr>
            <w:r>
              <w:rPr>
                <w:rFonts w:hint="eastAsia" w:ascii="仿宋" w:hAnsi="仿宋" w:eastAsia="仿宋" w:cs="仿宋"/>
                <w:sz w:val="24"/>
                <w:szCs w:val="24"/>
                <w:bdr w:val="none" w:color="auto" w:sz="0" w:space="0"/>
              </w:rPr>
              <w:t>农业农村局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line="285" w:lineRule="atLeast"/>
              <w:ind w:left="105" w:right="45"/>
              <w:jc w:val="center"/>
            </w:pPr>
            <w:r>
              <w:rPr>
                <w:rFonts w:hint="eastAsia" w:ascii="仿宋" w:hAnsi="仿宋" w:eastAsia="仿宋" w:cs="仿宋"/>
                <w:sz w:val="24"/>
                <w:szCs w:val="24"/>
                <w:bdr w:val="none" w:color="auto" w:sz="0" w:space="0"/>
              </w:rPr>
              <w:t>住建局</w:t>
            </w:r>
          </w:p>
        </w:tc>
        <w:tc>
          <w:tcPr>
            <w:tcW w:w="2580" w:type="dxa"/>
            <w:tcBorders>
              <w:top w:val="nil"/>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jc w:val="center"/>
            </w:pPr>
            <w:r>
              <w:rPr>
                <w:rFonts w:hint="eastAsia" w:ascii="仿宋" w:hAnsi="仿宋" w:eastAsia="仿宋" w:cs="仿宋"/>
                <w:sz w:val="24"/>
                <w:szCs w:val="24"/>
                <w:bdr w:val="none" w:color="auto" w:sz="0" w:space="0"/>
              </w:rPr>
              <w:t>自然资源局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jc w:val="center"/>
            </w:pPr>
            <w:r>
              <w:rPr>
                <w:rFonts w:hint="eastAsia" w:ascii="仿宋" w:hAnsi="仿宋" w:eastAsia="仿宋" w:cs="仿宋"/>
                <w:sz w:val="24"/>
                <w:szCs w:val="24"/>
                <w:bdr w:val="none" w:color="auto" w:sz="0" w:space="0"/>
              </w:rPr>
              <w:t>市场监督管理局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jc w:val="center"/>
            </w:pPr>
            <w:r>
              <w:rPr>
                <w:rFonts w:hint="eastAsia" w:ascii="仿宋" w:hAnsi="仿宋" w:eastAsia="仿宋" w:cs="仿宋"/>
                <w:sz w:val="24"/>
                <w:szCs w:val="24"/>
                <w:bdr w:val="none" w:color="auto" w:sz="0" w:space="0"/>
              </w:rPr>
              <w:t>林业局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jc w:val="center"/>
            </w:pPr>
            <w:r>
              <w:rPr>
                <w:rFonts w:hint="eastAsia" w:ascii="仿宋" w:hAnsi="仿宋" w:eastAsia="仿宋" w:cs="仿宋"/>
                <w:sz w:val="24"/>
                <w:szCs w:val="24"/>
                <w:bdr w:val="none" w:color="auto" w:sz="0" w:space="0"/>
              </w:rPr>
              <w:t>消防救援大队</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right="0"/>
              <w:jc w:val="center"/>
            </w:pPr>
            <w:r>
              <w:rPr>
                <w:rFonts w:hint="eastAsia" w:ascii="仿宋" w:hAnsi="仿宋" w:eastAsia="仿宋" w:cs="仿宋"/>
                <w:sz w:val="24"/>
                <w:szCs w:val="24"/>
                <w:bdr w:val="none" w:color="auto" w:sz="0" w:space="0"/>
              </w:rPr>
              <w:t>各乡镇人民政府</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tbl>
      <w:tblPr>
        <w:tblW w:w="15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25"/>
        <w:gridCol w:w="3405"/>
        <w:gridCol w:w="5685"/>
        <w:gridCol w:w="2370"/>
        <w:gridCol w:w="2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705" w:hRule="atLeast"/>
        </w:trPr>
        <w:tc>
          <w:tcPr>
            <w:tcW w:w="82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05" w:right="45"/>
              <w:jc w:val="center"/>
            </w:pPr>
            <w:r>
              <w:rPr>
                <w:rFonts w:hint="eastAsia" w:ascii="黑体" w:hAnsi="宋体" w:eastAsia="黑体" w:cs="黑体"/>
                <w:sz w:val="30"/>
                <w:szCs w:val="30"/>
                <w:bdr w:val="none" w:color="auto" w:sz="0" w:space="0"/>
              </w:rPr>
              <w:t>序号</w:t>
            </w:r>
          </w:p>
        </w:tc>
        <w:tc>
          <w:tcPr>
            <w:tcW w:w="340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095" w:right="0"/>
            </w:pPr>
            <w:r>
              <w:rPr>
                <w:rFonts w:hint="eastAsia" w:ascii="黑体" w:hAnsi="宋体" w:eastAsia="黑体" w:cs="黑体"/>
                <w:sz w:val="30"/>
                <w:szCs w:val="30"/>
                <w:bdr w:val="none" w:color="auto" w:sz="0" w:space="0"/>
              </w:rPr>
              <w:t>排查领域</w:t>
            </w:r>
          </w:p>
        </w:tc>
        <w:tc>
          <w:tcPr>
            <w:tcW w:w="568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935" w:right="0"/>
            </w:pPr>
            <w:r>
              <w:rPr>
                <w:rFonts w:hint="eastAsia" w:ascii="黑体" w:hAnsi="宋体" w:eastAsia="黑体" w:cs="黑体"/>
                <w:sz w:val="30"/>
                <w:szCs w:val="30"/>
                <w:bdr w:val="none" w:color="auto" w:sz="0" w:space="0"/>
              </w:rPr>
              <w:t>排查整治重点</w:t>
            </w:r>
          </w:p>
        </w:tc>
        <w:tc>
          <w:tcPr>
            <w:tcW w:w="2370"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105" w:right="45"/>
              <w:jc w:val="center"/>
            </w:pPr>
            <w:r>
              <w:rPr>
                <w:rFonts w:hint="eastAsia" w:ascii="黑体" w:hAnsi="宋体" w:eastAsia="黑体" w:cs="黑体"/>
                <w:sz w:val="30"/>
                <w:szCs w:val="30"/>
                <w:bdr w:val="none" w:color="auto" w:sz="0" w:space="0"/>
              </w:rPr>
              <w:t>牵头责任单位</w:t>
            </w:r>
          </w:p>
        </w:tc>
        <w:tc>
          <w:tcPr>
            <w:tcW w:w="283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225" w:right="150"/>
              <w:jc w:val="center"/>
            </w:pPr>
            <w:r>
              <w:rPr>
                <w:rFonts w:hint="eastAsia" w:ascii="黑体" w:hAnsi="宋体" w:eastAsia="黑体" w:cs="黑体"/>
                <w:sz w:val="30"/>
                <w:szCs w:val="30"/>
                <w:bdr w:val="none" w:color="auto" w:sz="0" w:space="0"/>
              </w:rPr>
              <w:t>责任单位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82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225" w:beforeAutospacing="0" w:after="0" w:afterAutospacing="0"/>
              <w:ind w:left="45" w:right="0"/>
              <w:jc w:val="center"/>
            </w:pPr>
            <w:r>
              <w:rPr>
                <w:rStyle w:val="12"/>
                <w:rFonts w:hint="eastAsia" w:ascii="仿宋" w:hAnsi="仿宋" w:eastAsia="仿宋" w:cs="仿宋"/>
                <w:sz w:val="24"/>
                <w:szCs w:val="24"/>
                <w:bdr w:val="none" w:color="auto" w:sz="0" w:space="0"/>
              </w:rPr>
              <w:t>三</w:t>
            </w:r>
          </w:p>
        </w:tc>
        <w:tc>
          <w:tcPr>
            <w:tcW w:w="14310" w:type="dxa"/>
            <w:gridSpan w:val="4"/>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225" w:beforeAutospacing="0" w:after="0" w:afterAutospacing="0"/>
              <w:ind w:left="60" w:right="0"/>
            </w:pPr>
            <w:r>
              <w:rPr>
                <w:rStyle w:val="12"/>
                <w:rFonts w:hint="eastAsia" w:ascii="仿宋" w:hAnsi="仿宋" w:eastAsia="仿宋" w:cs="仿宋"/>
                <w:sz w:val="24"/>
                <w:szCs w:val="24"/>
                <w:bdr w:val="none" w:color="auto" w:sz="0" w:space="0"/>
              </w:rPr>
              <w:t>建筑施工</w:t>
            </w:r>
            <w:r>
              <w:rPr>
                <w:rFonts w:hint="eastAsia" w:ascii="仿宋" w:hAnsi="仿宋" w:eastAsia="仿宋" w:cs="仿宋"/>
                <w:sz w:val="24"/>
                <w:szCs w:val="24"/>
                <w:bdr w:val="none" w:color="auto" w:sz="0" w:space="0"/>
              </w:rPr>
              <w:t>项目</w:t>
            </w:r>
            <w:r>
              <w:rPr>
                <w:rStyle w:val="12"/>
                <w:rFonts w:hint="eastAsia" w:ascii="仿宋" w:hAnsi="仿宋" w:eastAsia="仿宋" w:cs="仿宋"/>
                <w:sz w:val="24"/>
                <w:szCs w:val="24"/>
                <w:bdr w:val="none" w:color="auto" w:sz="0" w:space="0"/>
              </w:rPr>
              <w:t>安全隐患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085" w:hRule="atLeast"/>
        </w:trPr>
        <w:tc>
          <w:tcPr>
            <w:tcW w:w="82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0"/>
              <w:jc w:val="center"/>
            </w:pPr>
            <w:r>
              <w:rPr>
                <w:rFonts w:hint="eastAsia" w:ascii="仿宋" w:hAnsi="仿宋" w:eastAsia="仿宋" w:cs="仿宋"/>
                <w:sz w:val="24"/>
                <w:szCs w:val="24"/>
                <w:bdr w:val="none" w:color="auto" w:sz="0" w:space="0"/>
              </w:rPr>
              <w:t>1</w:t>
            </w:r>
          </w:p>
        </w:tc>
        <w:tc>
          <w:tcPr>
            <w:tcW w:w="340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0"/>
            </w:pPr>
            <w:r>
              <w:rPr>
                <w:rFonts w:hint="eastAsia" w:ascii="仿宋" w:hAnsi="仿宋" w:eastAsia="仿宋" w:cs="仿宋"/>
                <w:sz w:val="24"/>
                <w:szCs w:val="24"/>
                <w:bdr w:val="none" w:color="auto" w:sz="0" w:space="0"/>
              </w:rPr>
              <w:t>正常报建项目</w:t>
            </w:r>
          </w:p>
        </w:tc>
        <w:tc>
          <w:tcPr>
            <w:tcW w:w="568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330" w:right="0"/>
            </w:pPr>
            <w:r>
              <w:rPr>
                <w:rFonts w:hint="default" w:ascii="仿宋_GB2312" w:eastAsia="仿宋_GB2312" w:cs="仿宋_GB2312"/>
                <w:spacing w:val="0"/>
                <w:sz w:val="25"/>
                <w:szCs w:val="25"/>
                <w:bdr w:val="none" w:color="auto" w:sz="0" w:space="0"/>
              </w:rPr>
              <w:t>1. </w:t>
            </w:r>
            <w:r>
              <w:rPr>
                <w:rFonts w:hint="eastAsia" w:ascii="仿宋" w:hAnsi="仿宋" w:eastAsia="仿宋" w:cs="仿宋"/>
                <w:sz w:val="24"/>
                <w:szCs w:val="24"/>
                <w:bdr w:val="none" w:color="auto" w:sz="0" w:space="0"/>
              </w:rPr>
              <w:t>关键岗位人员到岗履职情况；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330" w:right="0"/>
            </w:pPr>
            <w:r>
              <w:rPr>
                <w:rFonts w:hint="default" w:ascii="仿宋_GB2312" w:eastAsia="仿宋_GB2312" w:cs="仿宋_GB2312"/>
                <w:spacing w:val="0"/>
                <w:sz w:val="25"/>
                <w:szCs w:val="25"/>
                <w:bdr w:val="none" w:color="auto" w:sz="0" w:space="0"/>
              </w:rPr>
              <w:t>2. </w:t>
            </w:r>
            <w:r>
              <w:rPr>
                <w:rFonts w:hint="eastAsia" w:ascii="仿宋" w:hAnsi="仿宋" w:eastAsia="仿宋" w:cs="仿宋"/>
                <w:sz w:val="24"/>
                <w:szCs w:val="24"/>
                <w:bdr w:val="none" w:color="auto" w:sz="0" w:space="0"/>
              </w:rPr>
              <w:t>专项施工方案编审情况；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330" w:right="0"/>
            </w:pPr>
            <w:r>
              <w:rPr>
                <w:rFonts w:hint="default" w:ascii="仿宋_GB2312" w:eastAsia="仿宋_GB2312" w:cs="仿宋_GB2312"/>
                <w:spacing w:val="0"/>
                <w:sz w:val="25"/>
                <w:szCs w:val="25"/>
                <w:bdr w:val="none" w:color="auto" w:sz="0" w:space="0"/>
              </w:rPr>
              <w:t>3. </w:t>
            </w:r>
            <w:r>
              <w:rPr>
                <w:rFonts w:hint="eastAsia" w:ascii="仿宋" w:hAnsi="仿宋" w:eastAsia="仿宋" w:cs="仿宋"/>
                <w:sz w:val="24"/>
                <w:szCs w:val="24"/>
                <w:bdr w:val="none" w:color="auto" w:sz="0" w:space="0"/>
              </w:rPr>
              <w:t>重大危险源的安全管控情况；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330" w:right="0"/>
            </w:pPr>
            <w:r>
              <w:rPr>
                <w:rFonts w:hint="default" w:ascii="仿宋_GB2312" w:eastAsia="仿宋_GB2312" w:cs="仿宋_GB2312"/>
                <w:spacing w:val="0"/>
                <w:sz w:val="25"/>
                <w:szCs w:val="25"/>
                <w:bdr w:val="none" w:color="auto" w:sz="0" w:space="0"/>
              </w:rPr>
              <w:t>4. </w:t>
            </w:r>
            <w:r>
              <w:rPr>
                <w:rFonts w:hint="eastAsia" w:ascii="仿宋" w:hAnsi="仿宋" w:eastAsia="仿宋" w:cs="仿宋"/>
                <w:sz w:val="24"/>
                <w:szCs w:val="24"/>
                <w:bdr w:val="none" w:color="auto" w:sz="0" w:space="0"/>
              </w:rPr>
              <w:t>施工现场消防安全防范情况；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330" w:right="0"/>
            </w:pPr>
            <w:r>
              <w:rPr>
                <w:rFonts w:hint="default" w:ascii="仿宋_GB2312" w:eastAsia="仿宋_GB2312" w:cs="仿宋_GB2312"/>
                <w:spacing w:val="0"/>
                <w:sz w:val="25"/>
                <w:szCs w:val="25"/>
                <w:bdr w:val="none" w:color="auto" w:sz="0" w:space="0"/>
              </w:rPr>
              <w:t>5.影响</w:t>
            </w:r>
            <w:r>
              <w:rPr>
                <w:rFonts w:hint="eastAsia" w:ascii="仿宋" w:hAnsi="仿宋" w:eastAsia="仿宋" w:cs="仿宋"/>
                <w:sz w:val="24"/>
                <w:szCs w:val="24"/>
                <w:bdr w:val="none" w:color="auto" w:sz="0" w:space="0"/>
              </w:rPr>
              <w:t>现场施工安全的其他因素。</w:t>
            </w:r>
          </w:p>
        </w:tc>
        <w:tc>
          <w:tcPr>
            <w:tcW w:w="2370" w:type="dxa"/>
            <w:tcBorders>
              <w:top w:val="single" w:color="000000" w:sz="6" w:space="0"/>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bdr w:val="none" w:color="auto" w:sz="0" w:space="0"/>
              </w:rPr>
              <w:t>住建局</w:t>
            </w:r>
          </w:p>
        </w:tc>
        <w:tc>
          <w:tcPr>
            <w:tcW w:w="2835" w:type="dxa"/>
            <w:tcBorders>
              <w:top w:val="single" w:color="000000" w:sz="6" w:space="0"/>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bdr w:val="none" w:color="auto" w:sz="0" w:space="0"/>
              </w:rPr>
              <w:t>各乡镇人民政府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85" w:hRule="atLeast"/>
        </w:trPr>
        <w:tc>
          <w:tcPr>
            <w:tcW w:w="82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0"/>
              <w:jc w:val="center"/>
            </w:pPr>
            <w:r>
              <w:rPr>
                <w:rFonts w:hint="eastAsia" w:ascii="仿宋" w:hAnsi="仿宋" w:eastAsia="仿宋" w:cs="仿宋"/>
                <w:sz w:val="24"/>
                <w:szCs w:val="24"/>
                <w:bdr w:val="none" w:color="auto" w:sz="0" w:space="0"/>
              </w:rPr>
              <w:t>2</w:t>
            </w:r>
          </w:p>
        </w:tc>
        <w:tc>
          <w:tcPr>
            <w:tcW w:w="340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0"/>
            </w:pPr>
            <w:r>
              <w:rPr>
                <w:rFonts w:hint="eastAsia" w:ascii="仿宋" w:hAnsi="仿宋" w:eastAsia="仿宋" w:cs="仿宋"/>
                <w:sz w:val="24"/>
                <w:szCs w:val="24"/>
                <w:bdr w:val="none" w:color="auto" w:sz="0" w:space="0"/>
              </w:rPr>
              <w:t>未批先建项目</w:t>
            </w:r>
          </w:p>
        </w:tc>
        <w:tc>
          <w:tcPr>
            <w:tcW w:w="5685" w:type="dxa"/>
            <w:tcBorders>
              <w:top w:val="single" w:color="000000" w:sz="6" w:space="0"/>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0" w:right="0"/>
            </w:pPr>
            <w:r>
              <w:rPr>
                <w:rFonts w:hint="eastAsia" w:ascii="仿宋" w:hAnsi="仿宋" w:eastAsia="仿宋" w:cs="仿宋"/>
                <w:sz w:val="24"/>
                <w:szCs w:val="24"/>
                <w:bdr w:val="none" w:color="auto" w:sz="0" w:space="0"/>
              </w:rPr>
              <w:t>1.重大危险源的安全管控情况；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0" w:right="0"/>
            </w:pPr>
            <w:r>
              <w:rPr>
                <w:rFonts w:hint="eastAsia" w:ascii="仿宋" w:hAnsi="仿宋" w:eastAsia="仿宋" w:cs="仿宋"/>
                <w:sz w:val="24"/>
                <w:szCs w:val="24"/>
                <w:bdr w:val="none" w:color="auto" w:sz="0" w:space="0"/>
              </w:rPr>
              <w:t>2.施工现场消防安全防范情况；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0" w:right="0"/>
            </w:pPr>
            <w:r>
              <w:rPr>
                <w:rFonts w:hint="eastAsia" w:ascii="仿宋" w:hAnsi="仿宋" w:eastAsia="仿宋" w:cs="仿宋"/>
                <w:sz w:val="24"/>
                <w:szCs w:val="24"/>
                <w:bdr w:val="none" w:color="auto" w:sz="0" w:space="0"/>
              </w:rPr>
              <w:t>3.“未批先建”项目查处情况；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eastAsia" w:ascii="仿宋" w:hAnsi="仿宋" w:eastAsia="仿宋" w:cs="仿宋"/>
                <w:sz w:val="24"/>
                <w:szCs w:val="24"/>
                <w:bdr w:val="none" w:color="auto" w:sz="0" w:space="0"/>
              </w:rPr>
              <w:t>4.影响现场施工安全的其他因素。</w:t>
            </w:r>
          </w:p>
        </w:tc>
        <w:tc>
          <w:tcPr>
            <w:tcW w:w="2370" w:type="dxa"/>
            <w:tcBorders>
              <w:top w:val="single" w:color="000000" w:sz="6" w:space="0"/>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4"/>
                <w:szCs w:val="24"/>
                <w:bdr w:val="none" w:color="auto" w:sz="0" w:space="0"/>
              </w:rPr>
              <w:t>住建局</w:t>
            </w:r>
          </w:p>
        </w:tc>
        <w:tc>
          <w:tcPr>
            <w:tcW w:w="2835" w:type="dxa"/>
            <w:tcBorders>
              <w:top w:val="single" w:color="000000" w:sz="6" w:space="0"/>
              <w:left w:val="single" w:color="000000" w:sz="6" w:space="0"/>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jc w:val="center"/>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jc w:val="center"/>
            </w:pPr>
            <w:r>
              <w:rPr>
                <w:rFonts w:hint="eastAsia" w:ascii="仿宋" w:hAnsi="仿宋" w:eastAsia="仿宋" w:cs="仿宋"/>
                <w:sz w:val="24"/>
                <w:szCs w:val="24"/>
                <w:bdr w:val="none" w:color="auto" w:sz="0" w:space="0"/>
              </w:rPr>
              <w:t>自然资源局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jc w:val="center"/>
            </w:pPr>
            <w:r>
              <w:rPr>
                <w:rFonts w:hint="eastAsia" w:ascii="仿宋" w:hAnsi="仿宋" w:eastAsia="仿宋" w:cs="仿宋"/>
                <w:sz w:val="24"/>
                <w:szCs w:val="24"/>
                <w:bdr w:val="none" w:color="auto" w:sz="0" w:space="0"/>
              </w:rPr>
              <w:t>城管执法局</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4"/>
                <w:szCs w:val="24"/>
                <w:bdr w:val="none" w:color="auto" w:sz="0" w:space="0"/>
              </w:rPr>
              <w:t>各乡镇人民政府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825" w:type="dxa"/>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Style w:val="12"/>
                <w:rFonts w:hint="eastAsia" w:ascii="仿宋" w:hAnsi="仿宋" w:eastAsia="仿宋" w:cs="仿宋"/>
                <w:sz w:val="24"/>
                <w:szCs w:val="24"/>
                <w:bdr w:val="none" w:color="auto" w:sz="0" w:space="0"/>
              </w:rPr>
              <w:t>四</w:t>
            </w:r>
          </w:p>
        </w:tc>
        <w:tc>
          <w:tcPr>
            <w:tcW w:w="14310" w:type="dxa"/>
            <w:gridSpan w:val="4"/>
            <w:tcBorders>
              <w:top w:val="single" w:color="000000" w:sz="6" w:space="0"/>
              <w:left w:val="single" w:color="000000" w:sz="6"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3765" w:right="3690"/>
              <w:jc w:val="center"/>
            </w:pPr>
            <w:r>
              <w:rPr>
                <w:rStyle w:val="12"/>
                <w:rFonts w:hint="eastAsia" w:ascii="仿宋" w:hAnsi="仿宋" w:eastAsia="仿宋" w:cs="仿宋"/>
                <w:sz w:val="24"/>
                <w:szCs w:val="24"/>
                <w:bdr w:val="none" w:color="auto" w:sz="0" w:space="0"/>
              </w:rPr>
              <w:t>公安局负责打击妨碍、</w:t>
            </w:r>
            <w:r>
              <w:rPr>
                <w:rFonts w:hint="eastAsia" w:ascii="仿宋" w:hAnsi="仿宋" w:eastAsia="仿宋" w:cs="仿宋"/>
                <w:sz w:val="24"/>
                <w:szCs w:val="24"/>
                <w:bdr w:val="none" w:color="auto" w:sz="0" w:space="0"/>
              </w:rPr>
              <w:t>阻挠</w:t>
            </w:r>
            <w:r>
              <w:rPr>
                <w:rStyle w:val="12"/>
                <w:rFonts w:hint="eastAsia" w:ascii="仿宋" w:hAnsi="仿宋" w:eastAsia="仿宋" w:cs="仿宋"/>
                <w:sz w:val="24"/>
                <w:szCs w:val="24"/>
                <w:bdr w:val="none" w:color="auto" w:sz="0" w:space="0"/>
              </w:rPr>
              <w:t>专项整治行动的非法违法行为。</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ind w:left="180" w:right="0" w:firstLine="0"/>
      </w:pPr>
      <w:r>
        <w:rPr>
          <w:rFonts w:hint="default" w:ascii="仿宋_GB2312" w:eastAsia="仿宋_GB2312" w:cs="仿宋_GB2312"/>
          <w:sz w:val="28"/>
          <w:szCs w:val="28"/>
          <w:bdr w:val="none" w:color="auto" w:sz="0" w:space="0"/>
        </w:rPr>
        <w:t>附件2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_GBK" w:hAnsi="方正小标宋_GBK" w:eastAsia="方正小标宋_GBK" w:cs="方正小标宋_GBK"/>
          <w:sz w:val="43"/>
          <w:szCs w:val="43"/>
          <w:bdr w:val="none" w:color="auto" w:sz="0" w:space="0"/>
        </w:rPr>
        <w:t>深渡苗族乡房屋建筑排查整治指导督导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_GBK" w:hAnsi="方正小标宋_GBK" w:eastAsia="方正小标宋_GBK" w:cs="方正小标宋_GBK"/>
          <w:sz w:val="43"/>
          <w:szCs w:val="43"/>
          <w:bdr w:val="none" w:color="auto" w:sz="0" w:space="0"/>
        </w:rPr>
        <w:t>责任表</w:t>
      </w:r>
    </w:p>
    <w:tbl>
      <w:tblPr>
        <w:tblW w:w="92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15"/>
        <w:gridCol w:w="6855"/>
        <w:gridCol w:w="1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780" w:hRule="atLeast"/>
        </w:trPr>
        <w:tc>
          <w:tcPr>
            <w:tcW w:w="9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jc w:val="center"/>
            </w:pPr>
            <w:r>
              <w:rPr>
                <w:rStyle w:val="12"/>
                <w:rFonts w:hint="default" w:ascii="仿宋_GB2312" w:eastAsia="仿宋_GB2312" w:cs="仿宋_GB2312"/>
                <w:sz w:val="24"/>
                <w:szCs w:val="24"/>
                <w:bdr w:val="none" w:color="auto" w:sz="0" w:space="0"/>
              </w:rPr>
              <w:t>组 别</w:t>
            </w:r>
          </w:p>
        </w:tc>
        <w:tc>
          <w:tcPr>
            <w:tcW w:w="685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jc w:val="center"/>
            </w:pPr>
            <w:r>
              <w:rPr>
                <w:rStyle w:val="12"/>
                <w:rFonts w:hint="default" w:ascii="仿宋_GB2312" w:eastAsia="仿宋_GB2312" w:cs="仿宋_GB2312"/>
                <w:sz w:val="24"/>
                <w:szCs w:val="24"/>
                <w:bdr w:val="none" w:color="auto" w:sz="0" w:space="0"/>
              </w:rPr>
              <w:t>指导</w:t>
            </w:r>
            <w:r>
              <w:rPr>
                <w:rFonts w:hint="default" w:ascii="仿宋_GB2312" w:eastAsia="仿宋_GB2312" w:cs="仿宋_GB2312"/>
                <w:sz w:val="24"/>
                <w:szCs w:val="24"/>
                <w:bdr w:val="none" w:color="auto" w:sz="0" w:space="0"/>
              </w:rPr>
              <w:t>督导</w:t>
            </w:r>
            <w:r>
              <w:rPr>
                <w:rStyle w:val="12"/>
                <w:rFonts w:hint="default" w:ascii="仿宋_GB2312" w:eastAsia="仿宋_GB2312" w:cs="仿宋_GB2312"/>
                <w:sz w:val="24"/>
                <w:szCs w:val="24"/>
                <w:bdr w:val="none" w:color="auto" w:sz="0" w:space="0"/>
              </w:rPr>
              <w:t>成员</w:t>
            </w:r>
          </w:p>
        </w:tc>
        <w:tc>
          <w:tcPr>
            <w:tcW w:w="151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jc w:val="center"/>
            </w:pPr>
            <w:r>
              <w:rPr>
                <w:rStyle w:val="12"/>
                <w:rFonts w:hint="default" w:ascii="仿宋_GB2312" w:eastAsia="仿宋_GB2312" w:cs="仿宋_GB2312"/>
                <w:sz w:val="24"/>
                <w:szCs w:val="24"/>
                <w:bdr w:val="none" w:color="auto" w:sz="0" w:space="0"/>
              </w:rPr>
              <w:t>责任单位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5" w:hRule="atLeast"/>
        </w:trPr>
        <w:tc>
          <w:tcPr>
            <w:tcW w:w="91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firstLine="0"/>
              <w:jc w:val="center"/>
            </w:pPr>
            <w:r>
              <w:rPr>
                <w:rFonts w:hint="eastAsia" w:ascii="宋体" w:hAnsi="宋体" w:eastAsia="宋体" w:cs="宋体"/>
                <w:sz w:val="24"/>
                <w:szCs w:val="24"/>
                <w:bdr w:val="none" w:color="auto" w:sz="0" w:space="0"/>
              </w:rPr>
              <w:t>一组</w:t>
            </w:r>
          </w:p>
        </w:tc>
        <w:tc>
          <w:tcPr>
            <w:tcW w:w="685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firstLine="1200"/>
            </w:pPr>
            <w:r>
              <w:rPr>
                <w:rFonts w:hint="eastAsia" w:ascii="宋体" w:hAnsi="宋体" w:eastAsia="宋体" w:cs="宋体"/>
                <w:sz w:val="24"/>
                <w:szCs w:val="24"/>
                <w:bdr w:val="none" w:color="auto" w:sz="0" w:space="0"/>
              </w:rPr>
              <w:t>朱城鑫、张渝良、杨远权</w:t>
            </w:r>
          </w:p>
        </w:tc>
        <w:tc>
          <w:tcPr>
            <w:tcW w:w="151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pPr>
            <w:r>
              <w:rPr>
                <w:rFonts w:hint="eastAsia" w:ascii="宋体" w:hAnsi="宋体" w:eastAsia="宋体" w:cs="宋体"/>
                <w:sz w:val="24"/>
                <w:szCs w:val="24"/>
                <w:bdr w:val="none" w:color="auto" w:sz="0" w:space="0"/>
              </w:rPr>
              <w:t>东方红村、牛溪脑村、集  中村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5" w:hRule="atLeast"/>
        </w:trPr>
        <w:tc>
          <w:tcPr>
            <w:tcW w:w="91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firstLine="0"/>
              <w:jc w:val="center"/>
            </w:pPr>
            <w:r>
              <w:rPr>
                <w:rFonts w:hint="eastAsia" w:ascii="宋体" w:hAnsi="宋体" w:eastAsia="宋体" w:cs="宋体"/>
                <w:sz w:val="24"/>
                <w:szCs w:val="24"/>
                <w:bdr w:val="none" w:color="auto" w:sz="0" w:space="0"/>
              </w:rPr>
              <w:t>二组</w:t>
            </w:r>
          </w:p>
        </w:tc>
        <w:tc>
          <w:tcPr>
            <w:tcW w:w="685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firstLine="1200"/>
            </w:pPr>
            <w:r>
              <w:rPr>
                <w:rFonts w:hint="eastAsia" w:ascii="宋体" w:hAnsi="宋体" w:eastAsia="宋体" w:cs="宋体"/>
                <w:sz w:val="24"/>
                <w:szCs w:val="24"/>
                <w:bdr w:val="none" w:color="auto" w:sz="0" w:space="0"/>
              </w:rPr>
              <w:t>徐耿兆、田  盛、汤  春</w:t>
            </w:r>
          </w:p>
        </w:tc>
        <w:tc>
          <w:tcPr>
            <w:tcW w:w="151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pPr>
            <w:r>
              <w:rPr>
                <w:rFonts w:hint="eastAsia" w:ascii="宋体" w:hAnsi="宋体" w:eastAsia="宋体" w:cs="宋体"/>
                <w:sz w:val="24"/>
                <w:szCs w:val="24"/>
                <w:bdr w:val="none" w:color="auto" w:sz="0" w:space="0"/>
              </w:rPr>
              <w:t>花洋溪村、色  木村、</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pPr>
            <w:r>
              <w:rPr>
                <w:rFonts w:hint="eastAsia" w:ascii="宋体" w:hAnsi="宋体" w:eastAsia="宋体" w:cs="宋体"/>
                <w:sz w:val="24"/>
                <w:szCs w:val="24"/>
                <w:bdr w:val="none" w:color="auto" w:sz="0" w:space="0"/>
              </w:rPr>
              <w:t>合  建村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5" w:hRule="atLeast"/>
        </w:trPr>
        <w:tc>
          <w:tcPr>
            <w:tcW w:w="91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firstLine="0"/>
              <w:jc w:val="center"/>
            </w:pPr>
            <w:r>
              <w:rPr>
                <w:rFonts w:hint="eastAsia" w:ascii="宋体" w:hAnsi="宋体" w:eastAsia="宋体" w:cs="宋体"/>
                <w:sz w:val="24"/>
                <w:szCs w:val="24"/>
                <w:bdr w:val="none" w:color="auto" w:sz="0" w:space="0"/>
              </w:rPr>
              <w:t>三组</w:t>
            </w:r>
          </w:p>
        </w:tc>
        <w:tc>
          <w:tcPr>
            <w:tcW w:w="685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firstLine="1200"/>
            </w:pPr>
            <w:r>
              <w:rPr>
                <w:rFonts w:hint="eastAsia" w:ascii="宋体" w:hAnsi="宋体" w:eastAsia="宋体" w:cs="宋体"/>
                <w:sz w:val="24"/>
                <w:szCs w:val="24"/>
                <w:bdr w:val="none" w:color="auto" w:sz="0" w:space="0"/>
              </w:rPr>
              <w:t>段祖钦、张春芳、黄比娟</w:t>
            </w:r>
          </w:p>
        </w:tc>
        <w:tc>
          <w:tcPr>
            <w:tcW w:w="151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pPr>
            <w:r>
              <w:rPr>
                <w:rFonts w:hint="eastAsia" w:ascii="宋体" w:hAnsi="宋体" w:eastAsia="宋体" w:cs="宋体"/>
                <w:sz w:val="24"/>
                <w:szCs w:val="24"/>
                <w:bdr w:val="none" w:color="auto" w:sz="0" w:space="0"/>
              </w:rPr>
              <w:t>深  渡村、</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pPr>
            <w:r>
              <w:rPr>
                <w:rFonts w:hint="eastAsia" w:ascii="宋体" w:hAnsi="宋体" w:eastAsia="宋体" w:cs="宋体"/>
                <w:sz w:val="24"/>
                <w:szCs w:val="24"/>
                <w:bdr w:val="none" w:color="auto" w:sz="0" w:space="0"/>
              </w:rPr>
              <w:t>上  坪村、</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left="0" w:right="0"/>
            </w:pPr>
            <w:r>
              <w:rPr>
                <w:rFonts w:hint="eastAsia" w:ascii="宋体" w:hAnsi="宋体" w:eastAsia="宋体" w:cs="宋体"/>
                <w:sz w:val="24"/>
                <w:szCs w:val="24"/>
                <w:bdr w:val="none" w:color="auto" w:sz="0" w:space="0"/>
              </w:rPr>
              <w:t>浪溪冲村</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5" w:lineRule="atLeast"/>
        <w:ind w:left="0" w:right="0" w:firstLine="0"/>
      </w:pPr>
      <w:r>
        <w:rPr>
          <w:rStyle w:val="12"/>
          <w:rFonts w:ascii="方正楷体_GBK" w:hAnsi="方正楷体_GBK" w:eastAsia="方正楷体_GBK" w:cs="方正楷体_GBK"/>
          <w:sz w:val="24"/>
          <w:szCs w:val="24"/>
          <w:bdr w:val="none" w:color="auto" w:sz="0" w:space="0"/>
        </w:rPr>
        <w:t>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5" w:lineRule="atLeast"/>
        <w:ind w:left="0" w:right="0" w:firstLine="480"/>
      </w:pPr>
      <w:r>
        <w:rPr>
          <w:rStyle w:val="12"/>
          <w:rFonts w:hint="default" w:ascii="方正楷体_GBK" w:hAnsi="方正楷体_GBK" w:eastAsia="方正楷体_GBK" w:cs="方正楷体_GBK"/>
          <w:sz w:val="24"/>
          <w:szCs w:val="24"/>
          <w:bdr w:val="none" w:color="auto" w:sz="0" w:space="0"/>
        </w:rPr>
        <w:t>1.驻村领导</w:t>
      </w:r>
      <w:r>
        <w:rPr>
          <w:rFonts w:hint="default" w:ascii="方正楷体_GBK" w:hAnsi="方正楷体_GBK" w:eastAsia="方正楷体_GBK" w:cs="方正楷体_GBK"/>
          <w:sz w:val="24"/>
          <w:szCs w:val="24"/>
          <w:bdr w:val="none" w:color="auto" w:sz="0" w:space="0"/>
        </w:rPr>
        <w:t>按</w:t>
      </w:r>
      <w:r>
        <w:rPr>
          <w:rStyle w:val="12"/>
          <w:rFonts w:hint="default" w:ascii="方正楷体_GBK" w:hAnsi="方正楷体_GBK" w:eastAsia="方正楷体_GBK" w:cs="方正楷体_GBK"/>
          <w:sz w:val="24"/>
          <w:szCs w:val="24"/>
          <w:bdr w:val="none" w:color="auto" w:sz="0" w:space="0"/>
        </w:rPr>
        <w:t>分管领域和联系村责任加强指导</w:t>
      </w:r>
      <w:r>
        <w:rPr>
          <w:rFonts w:hint="default" w:ascii="方正楷体_GBK" w:hAnsi="方正楷体_GBK" w:eastAsia="方正楷体_GBK" w:cs="方正楷体_GBK"/>
          <w:sz w:val="24"/>
          <w:szCs w:val="24"/>
          <w:bdr w:val="none" w:color="auto" w:sz="0" w:space="0"/>
        </w:rPr>
        <w:t>调度</w:t>
      </w:r>
      <w:r>
        <w:rPr>
          <w:rStyle w:val="12"/>
          <w:rFonts w:hint="default" w:ascii="方正楷体_GBK" w:hAnsi="方正楷体_GBK" w:eastAsia="方正楷体_GBK" w:cs="方正楷体_GBK"/>
          <w:sz w:val="24"/>
          <w:szCs w:val="24"/>
          <w:bdr w:val="none" w:color="auto" w:sz="0" w:space="0"/>
        </w:rPr>
        <w:t>督促落实；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5" w:lineRule="atLeast"/>
        <w:ind w:left="0" w:right="0" w:firstLine="480"/>
      </w:pPr>
      <w:r>
        <w:rPr>
          <w:rStyle w:val="12"/>
          <w:rFonts w:hint="default" w:ascii="方正楷体_GBK" w:hAnsi="方正楷体_GBK" w:eastAsia="方正楷体_GBK" w:cs="方正楷体_GBK"/>
          <w:sz w:val="24"/>
          <w:szCs w:val="24"/>
          <w:bdr w:val="none" w:color="auto" w:sz="0" w:space="0"/>
        </w:rPr>
        <w:t>2.行业用房由各分管领域的市级领导督促落实，行业主管部门为责任单位。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ind w:left="195" w:right="0" w:firstLine="0"/>
      </w:pPr>
      <w:r>
        <w:rPr>
          <w:rFonts w:hint="default" w:ascii="仿宋_GB2312" w:eastAsia="仿宋_GB2312" w:cs="仿宋_GB2312"/>
          <w:sz w:val="28"/>
          <w:szCs w:val="28"/>
          <w:bdr w:val="none" w:color="auto" w:sz="0" w:space="0"/>
        </w:rPr>
        <w:t>附件3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sz w:val="36"/>
          <w:szCs w:val="36"/>
        </w:rPr>
      </w:pPr>
      <w:r>
        <w:rPr>
          <w:rFonts w:hint="default" w:ascii="方正小标宋_GBK" w:hAnsi="方正小标宋_GBK" w:eastAsia="方正小标宋_GBK" w:cs="方正小标宋_GBK"/>
          <w:b/>
          <w:bCs/>
          <w:sz w:val="43"/>
          <w:szCs w:val="43"/>
          <w:bdr w:val="none" w:color="auto" w:sz="0" w:space="0"/>
        </w:rPr>
        <w:t>深渡苗族乡</w:t>
      </w:r>
      <w:r>
        <w:rPr>
          <w:rFonts w:hint="default" w:ascii="方正小标宋_GBK" w:hAnsi="方正小标宋_GBK" w:eastAsia="方正小标宋_GBK" w:cs="方正小标宋_GBK"/>
          <w:b/>
          <w:bCs/>
          <w:sz w:val="43"/>
          <w:szCs w:val="43"/>
          <w:u w:val="single"/>
          <w:bdr w:val="none" w:color="auto" w:sz="0" w:space="0"/>
        </w:rPr>
        <w:t>                     </w:t>
      </w:r>
      <w:r>
        <w:rPr>
          <w:b/>
          <w:bCs/>
          <w:sz w:val="36"/>
          <w:szCs w:val="36"/>
          <w:u w:val="single"/>
          <w:bdr w:val="none" w:color="auto" w:sz="0" w:space="0"/>
        </w:rPr>
        <w:t> </w:t>
      </w:r>
      <w:r>
        <w:rPr>
          <w:rFonts w:hint="default" w:ascii="方正小标宋_GBK" w:hAnsi="方正小标宋_GBK" w:eastAsia="方正小标宋_GBK" w:cs="方正小标宋_GBK"/>
          <w:b/>
          <w:bCs/>
          <w:sz w:val="43"/>
          <w:szCs w:val="43"/>
          <w:bdr w:val="none" w:color="auto" w:sz="0" w:space="0"/>
        </w:rPr>
        <w:t>村</w:t>
      </w:r>
      <w:r>
        <w:rPr>
          <w:rFonts w:hint="default" w:ascii="方正小标宋_GBK" w:hAnsi="方正小标宋_GBK" w:eastAsia="方正小标宋_GBK" w:cs="方正小标宋_GBK"/>
          <w:b/>
          <w:bCs/>
          <w:spacing w:val="0"/>
          <w:sz w:val="43"/>
          <w:szCs w:val="43"/>
          <w:bdr w:val="none" w:color="auto" w:sz="0" w:space="0"/>
        </w:rPr>
        <w:t>城市既有房屋安全隐患排查</w:t>
      </w:r>
      <w:r>
        <w:rPr>
          <w:rFonts w:hint="default" w:ascii="方正小标宋_GBK" w:hAnsi="方正小标宋_GBK" w:eastAsia="方正小标宋_GBK" w:cs="方正小标宋_GBK"/>
          <w:b/>
          <w:bCs/>
          <w:sz w:val="43"/>
          <w:szCs w:val="43"/>
          <w:bdr w:val="none" w:color="auto" w:sz="0" w:space="0"/>
        </w:rPr>
        <w:t>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方正小标宋简体" w:hAnsi="方正小标宋简体" w:eastAsia="方正小标宋简体" w:cs="方正小标宋简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240" w:right="0" w:firstLine="0"/>
      </w:pPr>
      <w:r>
        <w:rPr>
          <w:rFonts w:hint="eastAsia" w:ascii="仿宋" w:hAnsi="仿宋" w:eastAsia="仿宋" w:cs="仿宋"/>
          <w:sz w:val="24"/>
          <w:szCs w:val="24"/>
          <w:bdr w:val="none" w:color="auto" w:sz="0" w:space="0"/>
        </w:rPr>
        <w:t>填报单位(盖章)：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 w:hAnsi="仿宋" w:eastAsia="仿宋" w:cs="仿宋"/>
          <w:sz w:val="7"/>
          <w:szCs w:val="7"/>
          <w:bdr w:val="none" w:color="auto" w:sz="0" w:space="0"/>
        </w:rPr>
        <w:t> </w:t>
      </w:r>
    </w:p>
    <w:tbl>
      <w:tblPr>
        <w:tblW w:w="14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86"/>
        <w:gridCol w:w="1366"/>
        <w:gridCol w:w="1877"/>
        <w:gridCol w:w="586"/>
        <w:gridCol w:w="511"/>
        <w:gridCol w:w="901"/>
        <w:gridCol w:w="931"/>
        <w:gridCol w:w="1426"/>
        <w:gridCol w:w="1021"/>
        <w:gridCol w:w="1336"/>
        <w:gridCol w:w="1952"/>
        <w:gridCol w:w="2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1110" w:hRule="atLeast"/>
        </w:trPr>
        <w:tc>
          <w:tcPr>
            <w:tcW w:w="585" w:type="dxa"/>
            <w:tcBorders>
              <w:top w:val="single" w:color="000000" w:sz="18" w:space="0"/>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90" w:right="0"/>
            </w:pPr>
            <w:r>
              <w:rPr>
                <w:rFonts w:hint="eastAsia" w:ascii="黑体" w:hAnsi="宋体" w:eastAsia="黑体" w:cs="黑体"/>
                <w:sz w:val="19"/>
                <w:szCs w:val="19"/>
                <w:bdr w:val="none" w:color="auto" w:sz="0" w:space="0"/>
              </w:rPr>
              <w:t>序号</w:t>
            </w:r>
          </w:p>
        </w:tc>
        <w:tc>
          <w:tcPr>
            <w:tcW w:w="136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仿宋" w:hAnsi="仿宋" w:eastAsia="仿宋" w:cs="仿宋"/>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90" w:right="0"/>
            </w:pPr>
            <w:r>
              <w:rPr>
                <w:rFonts w:hint="eastAsia" w:ascii="黑体" w:hAnsi="宋体" w:eastAsia="黑体" w:cs="黑体"/>
                <w:spacing w:val="0"/>
                <w:sz w:val="19"/>
                <w:szCs w:val="19"/>
                <w:bdr w:val="none" w:color="auto" w:sz="0" w:space="0"/>
              </w:rPr>
              <w:t>所在街道社区</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90" w:right="0"/>
            </w:pPr>
            <w:r>
              <w:rPr>
                <w:rFonts w:hint="eastAsia" w:ascii="黑体" w:hAnsi="宋体" w:eastAsia="黑体" w:cs="黑体"/>
                <w:spacing w:val="0"/>
                <w:sz w:val="19"/>
                <w:szCs w:val="19"/>
                <w:bdr w:val="none" w:color="auto" w:sz="0" w:space="0"/>
              </w:rPr>
              <w:t>（</w:t>
            </w:r>
            <w:r>
              <w:rPr>
                <w:rFonts w:hint="eastAsia" w:ascii="黑体" w:hAnsi="宋体" w:eastAsia="黑体" w:cs="黑体"/>
                <w:sz w:val="19"/>
                <w:szCs w:val="19"/>
                <w:bdr w:val="none" w:color="auto" w:sz="0" w:space="0"/>
              </w:rPr>
              <w:t>乡镇、村）</w:t>
            </w:r>
          </w:p>
        </w:tc>
        <w:tc>
          <w:tcPr>
            <w:tcW w:w="187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555" w:right="0"/>
            </w:pPr>
            <w:r>
              <w:rPr>
                <w:rFonts w:hint="eastAsia" w:ascii="黑体" w:hAnsi="宋体" w:eastAsia="黑体" w:cs="黑体"/>
                <w:sz w:val="19"/>
                <w:szCs w:val="19"/>
                <w:bdr w:val="none" w:color="auto" w:sz="0" w:space="0"/>
              </w:rPr>
              <w:t>小区名称</w:t>
            </w:r>
          </w:p>
        </w:tc>
        <w:tc>
          <w:tcPr>
            <w:tcW w:w="58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05" w:right="0"/>
            </w:pPr>
            <w:r>
              <w:rPr>
                <w:rFonts w:hint="eastAsia" w:ascii="黑体" w:hAnsi="宋体" w:eastAsia="黑体" w:cs="黑体"/>
                <w:sz w:val="19"/>
                <w:szCs w:val="19"/>
                <w:bdr w:val="none" w:color="auto" w:sz="0" w:space="0"/>
              </w:rPr>
              <w:t>栋号</w:t>
            </w:r>
          </w:p>
        </w:tc>
        <w:tc>
          <w:tcPr>
            <w:tcW w:w="510"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0"/>
            </w:pPr>
            <w:r>
              <w:rPr>
                <w:rFonts w:hint="eastAsia" w:ascii="黑体" w:hAnsi="宋体" w:eastAsia="黑体" w:cs="黑体"/>
                <w:sz w:val="19"/>
                <w:szCs w:val="19"/>
                <w:bdr w:val="none" w:color="auto" w:sz="0" w:space="0"/>
              </w:rPr>
              <w:t>层数</w:t>
            </w:r>
          </w:p>
        </w:tc>
        <w:tc>
          <w:tcPr>
            <w:tcW w:w="900"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70" w:right="0"/>
            </w:pPr>
            <w:r>
              <w:rPr>
                <w:rFonts w:hint="eastAsia" w:ascii="黑体" w:hAnsi="宋体" w:eastAsia="黑体" w:cs="黑体"/>
                <w:spacing w:val="0"/>
                <w:sz w:val="19"/>
                <w:szCs w:val="19"/>
                <w:bdr w:val="none" w:color="auto" w:sz="0" w:space="0"/>
              </w:rPr>
              <w:t>面积</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225" w:right="0"/>
            </w:pPr>
            <w:r>
              <w:rPr>
                <w:rFonts w:hint="eastAsia" w:ascii="黑体" w:hAnsi="宋体" w:eastAsia="黑体" w:cs="黑体"/>
                <w:sz w:val="19"/>
                <w:szCs w:val="19"/>
                <w:bdr w:val="none" w:color="auto" w:sz="0" w:space="0"/>
              </w:rPr>
              <w:t>（m</w:t>
            </w:r>
            <w:r>
              <w:rPr>
                <w:rFonts w:hint="eastAsia" w:ascii="黑体" w:hAnsi="宋体" w:eastAsia="黑体" w:cs="黑体"/>
                <w:sz w:val="19"/>
                <w:szCs w:val="19"/>
                <w:bdr w:val="none" w:color="auto" w:sz="0" w:space="0"/>
                <w:vertAlign w:val="superscript"/>
              </w:rPr>
              <w:t>2</w:t>
            </w:r>
            <w:r>
              <w:rPr>
                <w:rFonts w:hint="eastAsia" w:ascii="黑体" w:hAnsi="宋体" w:eastAsia="黑体" w:cs="黑体"/>
                <w:sz w:val="19"/>
                <w:szCs w:val="19"/>
                <w:bdr w:val="none" w:color="auto" w:sz="0" w:space="0"/>
              </w:rPr>
              <w:t>)</w:t>
            </w:r>
          </w:p>
        </w:tc>
        <w:tc>
          <w:tcPr>
            <w:tcW w:w="930"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0"/>
            </w:pPr>
            <w:r>
              <w:rPr>
                <w:rFonts w:hint="eastAsia" w:ascii="黑体" w:hAnsi="宋体" w:eastAsia="黑体" w:cs="黑体"/>
                <w:sz w:val="19"/>
                <w:szCs w:val="19"/>
                <w:bdr w:val="none" w:color="auto" w:sz="0" w:space="0"/>
              </w:rPr>
              <w:t>建设年代</w:t>
            </w:r>
          </w:p>
        </w:tc>
        <w:tc>
          <w:tcPr>
            <w:tcW w:w="142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120" w:right="0"/>
            </w:pPr>
            <w:r>
              <w:rPr>
                <w:rFonts w:hint="eastAsia" w:ascii="黑体" w:hAnsi="宋体" w:eastAsia="黑体" w:cs="黑体"/>
                <w:sz w:val="19"/>
                <w:szCs w:val="19"/>
                <w:bdr w:val="none" w:color="auto" w:sz="0" w:space="0"/>
              </w:rPr>
              <w:t>房屋结构类型</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25" w:right="75"/>
            </w:pPr>
            <w:r>
              <w:rPr>
                <w:rFonts w:hint="eastAsia" w:ascii="黑体" w:hAnsi="宋体" w:eastAsia="黑体" w:cs="黑体"/>
                <w:sz w:val="19"/>
                <w:szCs w:val="19"/>
                <w:bdr w:val="none" w:color="auto" w:sz="0" w:space="0"/>
              </w:rPr>
              <w:t>（砖混结构、框架结构）</w:t>
            </w:r>
          </w:p>
        </w:tc>
        <w:tc>
          <w:tcPr>
            <w:tcW w:w="1020"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20" w:right="0"/>
            </w:pPr>
            <w:r>
              <w:rPr>
                <w:rFonts w:hint="eastAsia" w:ascii="黑体" w:hAnsi="宋体" w:eastAsia="黑体" w:cs="黑体"/>
                <w:sz w:val="19"/>
                <w:szCs w:val="19"/>
                <w:bdr w:val="none" w:color="auto" w:sz="0" w:space="0"/>
              </w:rPr>
              <w:t>房屋用途</w:t>
            </w:r>
          </w:p>
        </w:tc>
        <w:tc>
          <w:tcPr>
            <w:tcW w:w="133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0"/>
            </w:pPr>
            <w:r>
              <w:rPr>
                <w:rFonts w:hint="eastAsia" w:ascii="黑体" w:hAnsi="宋体" w:eastAsia="黑体" w:cs="黑体"/>
                <w:sz w:val="19"/>
                <w:szCs w:val="19"/>
                <w:bdr w:val="none" w:color="auto" w:sz="0" w:space="0"/>
              </w:rPr>
              <w:t>安全隐患情况</w:t>
            </w:r>
          </w:p>
        </w:tc>
        <w:tc>
          <w:tcPr>
            <w:tcW w:w="1950"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80" w:right="0"/>
            </w:pPr>
            <w:r>
              <w:rPr>
                <w:rFonts w:hint="eastAsia" w:ascii="黑体" w:hAnsi="宋体" w:eastAsia="黑体" w:cs="黑体"/>
                <w:sz w:val="19"/>
                <w:szCs w:val="19"/>
                <w:bdr w:val="none" w:color="auto" w:sz="0" w:space="0"/>
              </w:rPr>
              <w:t>房屋安全鉴定情况</w:t>
            </w:r>
          </w:p>
        </w:tc>
        <w:tc>
          <w:tcPr>
            <w:tcW w:w="2430" w:type="dxa"/>
            <w:tcBorders>
              <w:top w:val="single" w:color="000000" w:sz="18" w:space="0"/>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 w:hAnsi="仿宋" w:eastAsia="仿宋" w:cs="仿宋"/>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30" w:right="0"/>
            </w:pPr>
            <w:r>
              <w:rPr>
                <w:rFonts w:hint="eastAsia" w:ascii="黑体" w:hAnsi="宋体" w:eastAsia="黑体" w:cs="黑体"/>
                <w:sz w:val="19"/>
                <w:szCs w:val="19"/>
                <w:bdr w:val="none" w:color="auto" w:sz="0" w:space="0"/>
              </w:rPr>
              <w:t>危房整治情况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85" w:type="dxa"/>
            <w:tcBorders>
              <w:top w:val="nil"/>
              <w:left w:val="single" w:color="000000" w:sz="18" w:space="0"/>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85" w:type="dxa"/>
            <w:tcBorders>
              <w:top w:val="nil"/>
              <w:left w:val="single" w:color="000000" w:sz="18" w:space="0"/>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585" w:type="dxa"/>
            <w:tcBorders>
              <w:top w:val="nil"/>
              <w:left w:val="single" w:color="000000" w:sz="18" w:space="0"/>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585" w:type="dxa"/>
            <w:tcBorders>
              <w:top w:val="nil"/>
              <w:left w:val="single" w:color="000000" w:sz="18" w:space="0"/>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585" w:type="dxa"/>
            <w:tcBorders>
              <w:top w:val="nil"/>
              <w:left w:val="single" w:color="000000" w:sz="18" w:space="0"/>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585" w:type="dxa"/>
            <w:tcBorders>
              <w:top w:val="nil"/>
              <w:left w:val="single" w:color="000000" w:sz="18" w:space="0"/>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585" w:type="dxa"/>
            <w:tcBorders>
              <w:top w:val="nil"/>
              <w:left w:val="single" w:color="000000" w:sz="18" w:space="0"/>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6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1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0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42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5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430" w:type="dxa"/>
            <w:tcBorders>
              <w:top w:val="nil"/>
              <w:left w:val="nil"/>
              <w:bottom w:val="single" w:color="000000" w:sz="18"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240" w:right="435" w:firstLine="0"/>
      </w:pPr>
      <w:r>
        <w:rPr>
          <w:rFonts w:hint="eastAsia" w:ascii="仿宋" w:hAnsi="仿宋" w:eastAsia="仿宋" w:cs="仿宋"/>
          <w:sz w:val="19"/>
          <w:szCs w:val="19"/>
          <w:bdr w:val="none" w:color="auto" w:sz="0" w:space="0"/>
        </w:rPr>
        <w:t>说明：一、房屋用途填写：</w:t>
      </w:r>
      <w:r>
        <w:rPr>
          <w:rFonts w:hint="eastAsia" w:ascii="仿宋" w:hAnsi="仿宋" w:eastAsia="仿宋" w:cs="仿宋"/>
          <w:spacing w:val="0"/>
          <w:sz w:val="19"/>
          <w:szCs w:val="19"/>
          <w:bdr w:val="none" w:color="auto" w:sz="0" w:space="0"/>
        </w:rPr>
        <w:t>1.教育用房；2.商业、农贸市场用房；3</w:t>
      </w:r>
      <w:r>
        <w:rPr>
          <w:rFonts w:hint="eastAsia" w:ascii="仿宋" w:hAnsi="仿宋" w:eastAsia="仿宋" w:cs="仿宋"/>
          <w:sz w:val="19"/>
          <w:szCs w:val="19"/>
          <w:bdr w:val="none" w:color="auto" w:sz="0" w:space="0"/>
        </w:rPr>
        <w:t>.民宿、景区、文体娱乐场所用房；4.</w:t>
      </w:r>
      <w:r>
        <w:rPr>
          <w:rFonts w:hint="eastAsia" w:ascii="仿宋" w:hAnsi="仿宋" w:eastAsia="仿宋" w:cs="仿宋"/>
          <w:spacing w:val="0"/>
          <w:sz w:val="19"/>
          <w:szCs w:val="19"/>
          <w:bdr w:val="none" w:color="auto" w:sz="0" w:space="0"/>
        </w:rPr>
        <w:t>医疗用房；</w:t>
      </w:r>
      <w:r>
        <w:rPr>
          <w:rFonts w:hint="eastAsia" w:ascii="仿宋" w:hAnsi="仿宋" w:eastAsia="仿宋" w:cs="仿宋"/>
          <w:sz w:val="19"/>
          <w:szCs w:val="19"/>
          <w:bdr w:val="none" w:color="auto" w:sz="0" w:space="0"/>
        </w:rPr>
        <w:t>5.</w:t>
      </w:r>
      <w:r>
        <w:rPr>
          <w:rFonts w:hint="eastAsia" w:ascii="仿宋" w:hAnsi="仿宋" w:eastAsia="仿宋" w:cs="仿宋"/>
          <w:spacing w:val="0"/>
          <w:sz w:val="19"/>
          <w:szCs w:val="19"/>
          <w:bdr w:val="none" w:color="auto" w:sz="0" w:space="0"/>
        </w:rPr>
        <w:t>工矿企业用房；6</w:t>
      </w:r>
      <w:r>
        <w:rPr>
          <w:rFonts w:hint="eastAsia" w:ascii="仿宋" w:hAnsi="仿宋" w:eastAsia="仿宋" w:cs="仿宋"/>
          <w:sz w:val="19"/>
          <w:szCs w:val="19"/>
          <w:bdr w:val="none" w:color="auto" w:sz="0" w:space="0"/>
        </w:rPr>
        <w:t>.社会福利养老用房；7.</w:t>
      </w:r>
      <w:r>
        <w:rPr>
          <w:rFonts w:hint="eastAsia" w:ascii="仿宋" w:hAnsi="仿宋" w:eastAsia="仿宋" w:cs="仿宋"/>
          <w:spacing w:val="0"/>
          <w:sz w:val="19"/>
          <w:szCs w:val="19"/>
          <w:bdr w:val="none" w:color="auto" w:sz="0" w:space="0"/>
        </w:rPr>
        <w:t>客货运站场用房；8</w:t>
      </w:r>
      <w:r>
        <w:rPr>
          <w:rFonts w:hint="eastAsia" w:ascii="仿宋" w:hAnsi="仿宋" w:eastAsia="仿宋" w:cs="仿宋"/>
          <w:sz w:val="19"/>
          <w:szCs w:val="19"/>
          <w:bdr w:val="none" w:color="auto" w:sz="0" w:space="0"/>
        </w:rPr>
        <w:t>.城中村、无物管小区；9.机关院落；10.自建房；11.违法违规加高加层；12.</w:t>
      </w:r>
      <w:r>
        <w:rPr>
          <w:rFonts w:hint="eastAsia" w:ascii="仿宋" w:hAnsi="仿宋" w:eastAsia="仿宋" w:cs="仿宋"/>
          <w:spacing w:val="0"/>
          <w:sz w:val="19"/>
          <w:szCs w:val="19"/>
          <w:bdr w:val="none" w:color="auto" w:sz="0" w:space="0"/>
        </w:rPr>
        <w:t>其他用房。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40" w:right="435" w:firstLine="600"/>
      </w:pPr>
      <w:r>
        <w:rPr>
          <w:rFonts w:hint="eastAsia" w:ascii="仿宋" w:hAnsi="仿宋" w:eastAsia="仿宋" w:cs="仿宋"/>
          <w:sz w:val="19"/>
          <w:szCs w:val="19"/>
          <w:bdr w:val="none" w:color="auto" w:sz="0" w:space="0"/>
        </w:rPr>
        <w:t>二、房屋安全隐患情况填写：1.地基沉降风险隐患；2.主体结构安全隐患；3.建筑外立面安全隐患；4.地质灾害安全隐患；5.消防（电路）安全隐患；6.电梯、特种设备安全隐患；7.违规加高加层；8.违规改变使用功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855" w:right="0" w:firstLine="0"/>
      </w:pPr>
      <w:r>
        <w:rPr>
          <w:rFonts w:hint="eastAsia" w:ascii="仿宋" w:hAnsi="仿宋" w:eastAsia="仿宋" w:cs="仿宋"/>
          <w:sz w:val="19"/>
          <w:szCs w:val="19"/>
          <w:bdr w:val="none" w:color="auto" w:sz="0" w:space="0"/>
        </w:rPr>
        <w:t>三、房屋安全鉴定情况只需填写C、D级，没有的填“无”。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855" w:right="0" w:firstLine="0"/>
      </w:pPr>
      <w:r>
        <w:rPr>
          <w:rFonts w:hint="eastAsia" w:ascii="仿宋" w:hAnsi="仿宋" w:eastAsia="仿宋" w:cs="仿宋"/>
          <w:sz w:val="19"/>
          <w:szCs w:val="19"/>
          <w:bdr w:val="none" w:color="auto" w:sz="0" w:space="0"/>
        </w:rPr>
        <w:t>四、危房整治情况填写：1.加固处理；2.停止使用；3.拆除房屋；4.消除建筑外立面安全隐患；5.其他方式整治。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 w:hAnsi="仿宋" w:eastAsia="仿宋" w:cs="仿宋"/>
          <w:sz w:val="25"/>
          <w:szCs w:val="2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ind w:left="195" w:right="0" w:firstLine="1200"/>
      </w:pPr>
      <w:r>
        <w:rPr>
          <w:rFonts w:hint="eastAsia" w:ascii="仿宋" w:hAnsi="仿宋" w:eastAsia="仿宋" w:cs="仿宋"/>
          <w:sz w:val="24"/>
          <w:szCs w:val="24"/>
          <w:bdr w:val="none" w:color="auto" w:sz="0" w:space="0"/>
        </w:rPr>
        <w:t>排查人：                                                      时间：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ind w:left="180" w:right="0" w:firstLine="0"/>
      </w:pPr>
      <w:r>
        <w:rPr>
          <w:rFonts w:hint="default" w:ascii="仿宋_GB2312" w:eastAsia="仿宋_GB2312" w:cs="仿宋_GB2312"/>
          <w:sz w:val="28"/>
          <w:szCs w:val="28"/>
          <w:bdr w:val="none" w:color="auto" w:sz="0" w:space="0"/>
        </w:rPr>
        <w:t>附件4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 w:right="0"/>
        <w:jc w:val="center"/>
        <w:rPr>
          <w:b/>
          <w:bCs/>
          <w:sz w:val="36"/>
          <w:szCs w:val="36"/>
        </w:rPr>
      </w:pPr>
      <w:r>
        <w:rPr>
          <w:rFonts w:hint="default" w:ascii="方正小标宋_GBK" w:hAnsi="方正小标宋_GBK" w:eastAsia="方正小标宋_GBK" w:cs="方正小标宋_GBK"/>
          <w:b/>
          <w:bCs/>
          <w:sz w:val="43"/>
          <w:szCs w:val="43"/>
          <w:bdr w:val="none" w:color="auto" w:sz="0" w:space="0"/>
        </w:rPr>
        <w:t>洪江市农村既有房屋安全隐患排查表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95" w:right="0" w:firstLine="0"/>
      </w:pPr>
      <w:r>
        <w:rPr>
          <w:rFonts w:hint="eastAsia" w:ascii="黑体" w:hAnsi="宋体" w:eastAsia="黑体" w:cs="黑体"/>
          <w:sz w:val="28"/>
          <w:szCs w:val="28"/>
          <w:bdr w:val="none" w:color="auto" w:sz="0" w:space="0"/>
        </w:rPr>
        <w:t>一、基本信息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 w:beforeAutospacing="0" w:after="0" w:afterAutospacing="0"/>
        <w:ind w:left="0" w:right="0"/>
      </w:pPr>
      <w:r>
        <w:rPr>
          <w:rFonts w:hint="default" w:ascii="方正小标宋简体" w:hAnsi="方正小标宋简体" w:eastAsia="方正小标宋简体" w:cs="方正小标宋简体"/>
          <w:sz w:val="4"/>
          <w:szCs w:val="4"/>
          <w:bdr w:val="none" w:color="auto" w:sz="0" w:space="0"/>
        </w:rPr>
        <w:t> </w:t>
      </w:r>
    </w:p>
    <w:tbl>
      <w:tblPr>
        <w:tblW w:w="10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215"/>
        <w:gridCol w:w="2346"/>
        <w:gridCol w:w="1804"/>
        <w:gridCol w:w="37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1110" w:hRule="atLeast"/>
        </w:trPr>
        <w:tc>
          <w:tcPr>
            <w:tcW w:w="2265" w:type="dxa"/>
            <w:tcBorders>
              <w:top w:val="single" w:color="000000" w:sz="18" w:space="0"/>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方正小标宋简体" w:hAnsi="方正小标宋简体" w:eastAsia="方正小标宋简体" w:cs="方正小标宋简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90" w:right="525"/>
            </w:pPr>
            <w:r>
              <w:rPr>
                <w:rStyle w:val="12"/>
                <w:rFonts w:hint="eastAsia" w:ascii="宋体" w:hAnsi="宋体" w:eastAsia="宋体" w:cs="宋体"/>
                <w:sz w:val="22"/>
                <w:szCs w:val="22"/>
                <w:bdr w:val="none" w:color="auto" w:sz="0" w:space="0"/>
              </w:rPr>
              <w:t>户主姓名及身份证</w:t>
            </w:r>
            <w:r>
              <w:rPr>
                <w:rFonts w:hint="eastAsia" w:ascii="宋体" w:hAnsi="宋体" w:eastAsia="宋体" w:cs="宋体"/>
                <w:sz w:val="22"/>
                <w:szCs w:val="22"/>
                <w:bdr w:val="none" w:color="auto" w:sz="0" w:space="0"/>
              </w:rPr>
              <w:t>号</w:t>
            </w:r>
          </w:p>
        </w:tc>
        <w:tc>
          <w:tcPr>
            <w:tcW w:w="2100" w:type="dxa"/>
            <w:tcBorders>
              <w:top w:val="single" w:color="000000" w:sz="18" w:space="0"/>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87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15"/>
              <w:jc w:val="center"/>
            </w:pPr>
            <w:r>
              <w:rPr>
                <w:rStyle w:val="12"/>
                <w:rFonts w:hint="eastAsia" w:ascii="宋体" w:hAnsi="宋体" w:eastAsia="宋体" w:cs="宋体"/>
                <w:sz w:val="22"/>
                <w:szCs w:val="22"/>
                <w:bdr w:val="none" w:color="auto" w:sz="0" w:space="0"/>
              </w:rPr>
              <w:t>使用人姓名及身份证号</w:t>
            </w:r>
            <w:r>
              <w:rPr>
                <w:rFonts w:hint="eastAsia" w:ascii="宋体" w:hAnsi="宋体" w:eastAsia="宋体" w:cs="宋体"/>
                <w:sz w:val="22"/>
                <w:szCs w:val="22"/>
                <w:bdr w:val="none" w:color="auto" w:sz="0" w:space="0"/>
              </w:rPr>
              <w:t>（如有多人请逐一填写）</w:t>
            </w:r>
          </w:p>
        </w:tc>
        <w:tc>
          <w:tcPr>
            <w:tcW w:w="3840" w:type="dxa"/>
            <w:tcBorders>
              <w:top w:val="single" w:color="000000" w:sz="18" w:space="0"/>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226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0" w:right="405"/>
              <w:jc w:val="center"/>
            </w:pPr>
            <w:r>
              <w:rPr>
                <w:rStyle w:val="12"/>
                <w:rFonts w:hint="eastAsia" w:ascii="宋体" w:hAnsi="宋体" w:eastAsia="宋体" w:cs="宋体"/>
                <w:sz w:val="22"/>
                <w:szCs w:val="22"/>
                <w:bdr w:val="none" w:color="auto" w:sz="0" w:space="0"/>
              </w:rPr>
              <w:t>房屋地址</w:t>
            </w:r>
          </w:p>
        </w:tc>
        <w:tc>
          <w:tcPr>
            <w:tcW w:w="7815" w:type="dxa"/>
            <w:gridSpan w:val="3"/>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45" w:right="0"/>
            </w:pP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市（州）</w:t>
            </w: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县（市、区）</w:t>
            </w: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镇（街道、乡）</w:t>
            </w: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村（社区）</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45" w:right="0"/>
            </w:pP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组 （ 路 ）</w:t>
            </w: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号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226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0" w:right="405"/>
              <w:jc w:val="center"/>
            </w:pPr>
            <w:r>
              <w:rPr>
                <w:rStyle w:val="12"/>
                <w:rFonts w:hint="eastAsia" w:ascii="宋体" w:hAnsi="宋体" w:eastAsia="宋体" w:cs="宋体"/>
                <w:sz w:val="22"/>
                <w:szCs w:val="22"/>
                <w:bdr w:val="none" w:color="auto" w:sz="0" w:space="0"/>
              </w:rPr>
              <w:t>房屋所在区域</w:t>
            </w:r>
          </w:p>
        </w:tc>
        <w:tc>
          <w:tcPr>
            <w:tcW w:w="7815" w:type="dxa"/>
            <w:gridSpan w:val="3"/>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0" w:right="0"/>
            </w:pPr>
            <w:r>
              <w:rPr>
                <w:rFonts w:hint="eastAsia" w:ascii="宋体" w:hAnsi="宋体" w:eastAsia="宋体" w:cs="宋体"/>
                <w:sz w:val="22"/>
                <w:szCs w:val="22"/>
                <w:bdr w:val="none" w:color="auto" w:sz="0" w:space="0"/>
              </w:rPr>
              <w:t>□ 城郊接合部 □城中村 □ 镇区（集镇）□ 学校周边 □ 旅游景区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226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0" w:right="405"/>
              <w:jc w:val="center"/>
            </w:pPr>
            <w:r>
              <w:rPr>
                <w:rStyle w:val="12"/>
                <w:rFonts w:hint="eastAsia" w:ascii="宋体" w:hAnsi="宋体" w:eastAsia="宋体" w:cs="宋体"/>
                <w:sz w:val="22"/>
                <w:szCs w:val="22"/>
                <w:bdr w:val="none" w:color="auto" w:sz="0" w:space="0"/>
              </w:rPr>
              <w:t>房屋层数</w:t>
            </w:r>
          </w:p>
        </w:tc>
        <w:tc>
          <w:tcPr>
            <w:tcW w:w="210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570" w:right="0"/>
            </w:pP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 层</w:t>
            </w:r>
          </w:p>
        </w:tc>
        <w:tc>
          <w:tcPr>
            <w:tcW w:w="1875" w:type="dxa"/>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510" w:right="0"/>
            </w:pPr>
            <w:r>
              <w:rPr>
                <w:rStyle w:val="12"/>
                <w:rFonts w:hint="eastAsia" w:ascii="宋体" w:hAnsi="宋体" w:eastAsia="宋体" w:cs="宋体"/>
                <w:sz w:val="22"/>
                <w:szCs w:val="22"/>
                <w:bdr w:val="none" w:color="auto" w:sz="0" w:space="0"/>
              </w:rPr>
              <w:t>建造年代</w:t>
            </w:r>
          </w:p>
        </w:tc>
        <w:tc>
          <w:tcPr>
            <w:tcW w:w="3840" w:type="dxa"/>
            <w:tcBorders>
              <w:top w:val="single" w:color="000000" w:sz="6" w:space="0"/>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75" w:right="0"/>
              <w:jc w:val="center"/>
            </w:pPr>
            <w:r>
              <w:rPr>
                <w:rFonts w:hint="eastAsia" w:ascii="宋体" w:hAnsi="宋体" w:eastAsia="宋体" w:cs="宋体"/>
                <w:sz w:val="22"/>
                <w:szCs w:val="22"/>
                <w:u w:val="single"/>
                <w:bdr w:val="none" w:color="auto" w:sz="0" w:space="0"/>
              </w:rPr>
              <w:t>       </w:t>
            </w:r>
            <w:r>
              <w:rPr>
                <w:rFonts w:hint="eastAsia" w:ascii="宋体" w:hAnsi="宋体" w:eastAsia="宋体" w:cs="宋体"/>
                <w:sz w:val="22"/>
                <w:szCs w:val="22"/>
                <w:bdr w:val="none" w:color="auto" w:sz="0" w:space="0"/>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2265" w:type="dxa"/>
            <w:tcBorders>
              <w:top w:val="nil"/>
              <w:left w:val="single" w:color="000000" w:sz="18" w:space="0"/>
              <w:bottom w:val="single" w:color="000000" w:sz="18"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0" w:right="405"/>
              <w:jc w:val="center"/>
            </w:pPr>
            <w:r>
              <w:rPr>
                <w:rStyle w:val="12"/>
                <w:rFonts w:hint="eastAsia" w:ascii="宋体" w:hAnsi="宋体" w:eastAsia="宋体" w:cs="宋体"/>
                <w:sz w:val="22"/>
                <w:szCs w:val="22"/>
                <w:bdr w:val="none" w:color="auto" w:sz="0" w:space="0"/>
              </w:rPr>
              <w:t>房屋结构</w:t>
            </w:r>
          </w:p>
        </w:tc>
        <w:tc>
          <w:tcPr>
            <w:tcW w:w="7815" w:type="dxa"/>
            <w:gridSpan w:val="3"/>
            <w:tcBorders>
              <w:top w:val="nil"/>
              <w:left w:val="nil"/>
              <w:bottom w:val="single" w:color="000000" w:sz="18"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45" w:right="0"/>
            </w:pPr>
            <w:r>
              <w:rPr>
                <w:rFonts w:hint="eastAsia" w:ascii="宋体" w:hAnsi="宋体" w:eastAsia="宋体" w:cs="宋体"/>
                <w:sz w:val="22"/>
                <w:szCs w:val="22"/>
                <w:bdr w:val="none" w:color="auto" w:sz="0" w:space="0"/>
              </w:rPr>
              <w:t>□ 钢筋混凝土结构 □ 砖混结构 □ 砖木结构 □ 生土结构 □ 木结构</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45" w:right="0"/>
            </w:pPr>
            <w:r>
              <w:rPr>
                <w:rFonts w:hint="eastAsia" w:ascii="宋体" w:hAnsi="宋体" w:eastAsia="宋体" w:cs="宋体"/>
                <w:sz w:val="22"/>
                <w:szCs w:val="22"/>
                <w:bdr w:val="none" w:color="auto" w:sz="0" w:space="0"/>
              </w:rPr>
              <w:t>□ 钢结构</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方正小标宋简体" w:hAnsi="方正小标宋简体" w:eastAsia="方正小标宋简体" w:cs="方正小标宋简体"/>
          <w:sz w:val="4"/>
          <w:szCs w:val="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195" w:right="0" w:firstLine="0"/>
      </w:pPr>
      <w:r>
        <w:rPr>
          <w:rFonts w:hint="eastAsia" w:ascii="黑体" w:hAnsi="宋体" w:eastAsia="黑体" w:cs="黑体"/>
          <w:sz w:val="28"/>
          <w:szCs w:val="28"/>
          <w:bdr w:val="none" w:color="auto" w:sz="0" w:space="0"/>
        </w:rPr>
        <w:t>二、排查重点内容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黑体" w:hAnsi="宋体" w:eastAsia="黑体" w:cs="黑体"/>
          <w:sz w:val="6"/>
          <w:szCs w:val="6"/>
          <w:bdr w:val="none" w:color="auto" w:sz="0" w:space="0"/>
        </w:rPr>
        <w:t> </w:t>
      </w:r>
    </w:p>
    <w:tbl>
      <w:tblPr>
        <w:tblW w:w="10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95"/>
        <w:gridCol w:w="1695"/>
        <w:gridCol w:w="1875"/>
        <w:gridCol w:w="1875"/>
        <w:gridCol w:w="3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trPr>
        <w:tc>
          <w:tcPr>
            <w:tcW w:w="795" w:type="dxa"/>
            <w:tcBorders>
              <w:top w:val="single" w:color="000000" w:sz="18" w:space="0"/>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165" w:right="120"/>
              <w:jc w:val="center"/>
            </w:pPr>
            <w:r>
              <w:rPr>
                <w:rStyle w:val="12"/>
                <w:rFonts w:hint="eastAsia" w:ascii="宋体" w:hAnsi="宋体" w:eastAsia="宋体" w:cs="宋体"/>
                <w:sz w:val="22"/>
                <w:szCs w:val="22"/>
                <w:bdr w:val="none" w:color="auto" w:sz="0" w:space="0"/>
              </w:rPr>
              <w:t>序号</w:t>
            </w:r>
          </w:p>
        </w:tc>
        <w:tc>
          <w:tcPr>
            <w:tcW w:w="1695" w:type="dxa"/>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285" w:right="240"/>
              <w:jc w:val="center"/>
            </w:pPr>
            <w:r>
              <w:rPr>
                <w:rStyle w:val="12"/>
                <w:rFonts w:hint="eastAsia" w:ascii="宋体" w:hAnsi="宋体" w:eastAsia="宋体" w:cs="宋体"/>
                <w:sz w:val="22"/>
                <w:szCs w:val="22"/>
                <w:bdr w:val="none" w:color="auto" w:sz="0" w:space="0"/>
              </w:rPr>
              <w:t>排查项目</w:t>
            </w:r>
          </w:p>
        </w:tc>
        <w:tc>
          <w:tcPr>
            <w:tcW w:w="3750" w:type="dxa"/>
            <w:gridSpan w:val="2"/>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1425" w:right="1380"/>
              <w:jc w:val="center"/>
            </w:pPr>
            <w:r>
              <w:rPr>
                <w:rStyle w:val="12"/>
                <w:rFonts w:hint="eastAsia" w:ascii="宋体" w:hAnsi="宋体" w:eastAsia="宋体" w:cs="宋体"/>
                <w:sz w:val="22"/>
                <w:szCs w:val="22"/>
                <w:bdr w:val="none" w:color="auto" w:sz="0" w:space="0"/>
              </w:rPr>
              <w:t>排查内容</w:t>
            </w:r>
          </w:p>
        </w:tc>
        <w:tc>
          <w:tcPr>
            <w:tcW w:w="3840" w:type="dxa"/>
            <w:tcBorders>
              <w:top w:val="single" w:color="000000" w:sz="18" w:space="0"/>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1485" w:right="1410"/>
              <w:jc w:val="center"/>
            </w:pPr>
            <w:r>
              <w:rPr>
                <w:rStyle w:val="12"/>
                <w:rFonts w:hint="eastAsia" w:ascii="宋体" w:hAnsi="宋体" w:eastAsia="宋体" w:cs="宋体"/>
                <w:sz w:val="22"/>
                <w:szCs w:val="22"/>
                <w:bdr w:val="none" w:color="auto" w:sz="0" w:space="0"/>
              </w:rPr>
              <w:t>排查情况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1</w:t>
            </w:r>
          </w:p>
        </w:tc>
        <w:tc>
          <w:tcPr>
            <w:tcW w:w="169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95" w:right="0"/>
            </w:pPr>
            <w:r>
              <w:rPr>
                <w:rStyle w:val="12"/>
                <w:rFonts w:hint="eastAsia" w:ascii="宋体" w:hAnsi="宋体" w:eastAsia="宋体" w:cs="宋体"/>
                <w:sz w:val="22"/>
                <w:szCs w:val="22"/>
                <w:bdr w:val="none" w:color="auto" w:sz="0" w:space="0"/>
              </w:rPr>
              <w:t>手续办理情况</w:t>
            </w:r>
          </w:p>
        </w:tc>
        <w:tc>
          <w:tcPr>
            <w:tcW w:w="3750" w:type="dxa"/>
            <w:gridSpan w:val="2"/>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75" w:right="0"/>
            </w:pPr>
            <w:r>
              <w:rPr>
                <w:rFonts w:hint="eastAsia" w:ascii="宋体" w:hAnsi="宋体" w:eastAsia="宋体" w:cs="宋体"/>
                <w:sz w:val="22"/>
                <w:szCs w:val="22"/>
                <w:bdr w:val="none" w:color="auto" w:sz="0" w:space="0"/>
              </w:rPr>
              <w:t>是否办理农村宅基地手续</w:t>
            </w: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485" w:right="1410"/>
              <w:jc w:val="center"/>
            </w:pPr>
            <w:r>
              <w:rPr>
                <w:rFonts w:hint="eastAsia" w:ascii="宋体" w:hAnsi="宋体" w:eastAsia="宋体" w:cs="宋体"/>
                <w:sz w:val="22"/>
                <w:szCs w:val="22"/>
                <w:bdr w:val="none" w:color="auto" w:sz="0" w:space="0"/>
              </w:rPr>
              <w:t>□ 是</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1485" w:right="1410"/>
              <w:jc w:val="center"/>
            </w:pPr>
            <w:r>
              <w:rPr>
                <w:rFonts w:hint="eastAsia" w:ascii="宋体" w:hAnsi="宋体" w:eastAsia="宋体" w:cs="宋体"/>
                <w:sz w:val="22"/>
                <w:szCs w:val="22"/>
                <w:bdr w:val="none" w:color="auto" w:sz="0" w:space="0"/>
              </w:rPr>
              <w:t>□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2</w:t>
            </w:r>
          </w:p>
        </w:tc>
        <w:tc>
          <w:tcPr>
            <w:tcW w:w="169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3750" w:type="dxa"/>
            <w:gridSpan w:val="2"/>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780" w:right="0"/>
            </w:pPr>
            <w:r>
              <w:rPr>
                <w:rFonts w:hint="eastAsia" w:ascii="宋体" w:hAnsi="宋体" w:eastAsia="宋体" w:cs="宋体"/>
                <w:sz w:val="22"/>
                <w:szCs w:val="22"/>
                <w:bdr w:val="none" w:color="auto" w:sz="0" w:space="0"/>
              </w:rPr>
              <w:t>是否办理规划许可手续</w:t>
            </w: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485" w:right="1410"/>
              <w:jc w:val="center"/>
            </w:pPr>
            <w:r>
              <w:rPr>
                <w:rFonts w:hint="eastAsia" w:ascii="宋体" w:hAnsi="宋体" w:eastAsia="宋体" w:cs="宋体"/>
                <w:sz w:val="22"/>
                <w:szCs w:val="22"/>
                <w:bdr w:val="none" w:color="auto" w:sz="0" w:space="0"/>
              </w:rPr>
              <w:t>□ 是</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1485" w:right="1410"/>
              <w:jc w:val="center"/>
            </w:pPr>
            <w:r>
              <w:rPr>
                <w:rFonts w:hint="eastAsia" w:ascii="宋体" w:hAnsi="宋体" w:eastAsia="宋体" w:cs="宋体"/>
                <w:sz w:val="22"/>
                <w:szCs w:val="22"/>
                <w:bdr w:val="none" w:color="auto" w:sz="0" w:space="0"/>
              </w:rPr>
              <w:t>□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3</w:t>
            </w:r>
          </w:p>
        </w:tc>
        <w:tc>
          <w:tcPr>
            <w:tcW w:w="169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3750" w:type="dxa"/>
            <w:gridSpan w:val="2"/>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780" w:right="0"/>
            </w:pPr>
            <w:r>
              <w:rPr>
                <w:rFonts w:hint="eastAsia" w:ascii="宋体" w:hAnsi="宋体" w:eastAsia="宋体" w:cs="宋体"/>
                <w:sz w:val="22"/>
                <w:szCs w:val="22"/>
                <w:bdr w:val="none" w:color="auto" w:sz="0" w:space="0"/>
              </w:rPr>
              <w:t>是否办理竣工验收手续</w:t>
            </w: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485" w:right="1410"/>
              <w:jc w:val="center"/>
            </w:pPr>
            <w:r>
              <w:rPr>
                <w:rFonts w:hint="eastAsia" w:ascii="宋体" w:hAnsi="宋体" w:eastAsia="宋体" w:cs="宋体"/>
                <w:sz w:val="22"/>
                <w:szCs w:val="22"/>
                <w:bdr w:val="none" w:color="auto" w:sz="0" w:space="0"/>
              </w:rPr>
              <w:t>□ 是</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1485" w:right="1410"/>
              <w:jc w:val="center"/>
            </w:pPr>
            <w:r>
              <w:rPr>
                <w:rFonts w:hint="eastAsia" w:ascii="宋体" w:hAnsi="宋体" w:eastAsia="宋体" w:cs="宋体"/>
                <w:sz w:val="22"/>
                <w:szCs w:val="22"/>
                <w:bdr w:val="none" w:color="auto" w:sz="0" w:space="0"/>
              </w:rPr>
              <w:t>□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4</w:t>
            </w:r>
          </w:p>
        </w:tc>
        <w:tc>
          <w:tcPr>
            <w:tcW w:w="169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3750" w:type="dxa"/>
            <w:gridSpan w:val="2"/>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75" w:right="0"/>
            </w:pPr>
            <w:r>
              <w:rPr>
                <w:rFonts w:hint="eastAsia" w:ascii="宋体" w:hAnsi="宋体" w:eastAsia="宋体" w:cs="宋体"/>
                <w:sz w:val="22"/>
                <w:szCs w:val="22"/>
                <w:bdr w:val="none" w:color="auto" w:sz="0" w:space="0"/>
              </w:rPr>
              <w:t>是否办理不动产登记手续</w:t>
            </w: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485" w:right="1410"/>
              <w:jc w:val="center"/>
            </w:pPr>
            <w:r>
              <w:rPr>
                <w:rFonts w:hint="eastAsia" w:ascii="宋体" w:hAnsi="宋体" w:eastAsia="宋体" w:cs="宋体"/>
                <w:sz w:val="22"/>
                <w:szCs w:val="22"/>
                <w:bdr w:val="none" w:color="auto" w:sz="0" w:space="0"/>
              </w:rPr>
              <w:t>□ 是</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1485" w:right="1410"/>
              <w:jc w:val="center"/>
            </w:pPr>
            <w:r>
              <w:rPr>
                <w:rFonts w:hint="eastAsia" w:ascii="宋体" w:hAnsi="宋体" w:eastAsia="宋体" w:cs="宋体"/>
                <w:sz w:val="22"/>
                <w:szCs w:val="22"/>
                <w:bdr w:val="none" w:color="auto" w:sz="0" w:space="0"/>
              </w:rPr>
              <w:t>□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185"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60" w:right="0"/>
              <w:jc w:val="center"/>
            </w:pPr>
            <w:r>
              <w:rPr>
                <w:rFonts w:hint="eastAsia" w:ascii="宋体" w:hAnsi="宋体" w:eastAsia="宋体" w:cs="宋体"/>
                <w:sz w:val="22"/>
                <w:szCs w:val="22"/>
                <w:bdr w:val="none" w:color="auto" w:sz="0" w:space="0"/>
              </w:rPr>
              <w:t>5</w:t>
            </w:r>
          </w:p>
        </w:tc>
        <w:tc>
          <w:tcPr>
            <w:tcW w:w="169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285" w:right="240"/>
              <w:jc w:val="center"/>
            </w:pPr>
            <w:r>
              <w:rPr>
                <w:rStyle w:val="12"/>
                <w:rFonts w:hint="eastAsia" w:ascii="宋体" w:hAnsi="宋体" w:eastAsia="宋体" w:cs="宋体"/>
                <w:sz w:val="22"/>
                <w:szCs w:val="22"/>
                <w:bdr w:val="none" w:color="auto" w:sz="0" w:space="0"/>
              </w:rPr>
              <w:t>改扩建情况</w:t>
            </w:r>
          </w:p>
        </w:tc>
        <w:tc>
          <w:tcPr>
            <w:tcW w:w="187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45" w:right="0"/>
            </w:pPr>
            <w:r>
              <w:rPr>
                <w:rFonts w:hint="eastAsia" w:ascii="宋体" w:hAnsi="宋体" w:eastAsia="宋体" w:cs="宋体"/>
                <w:sz w:val="22"/>
                <w:szCs w:val="22"/>
                <w:bdr w:val="none" w:color="auto" w:sz="0" w:space="0"/>
              </w:rPr>
              <w:t>是否进行改扩建</w:t>
            </w:r>
          </w:p>
        </w:tc>
        <w:tc>
          <w:tcPr>
            <w:tcW w:w="5715" w:type="dxa"/>
            <w:gridSpan w:val="2"/>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45" w:right="0"/>
            </w:pPr>
            <w:r>
              <w:rPr>
                <w:rFonts w:hint="eastAsia" w:ascii="宋体" w:hAnsi="宋体" w:eastAsia="宋体" w:cs="宋体"/>
                <w:sz w:val="22"/>
                <w:szCs w:val="22"/>
                <w:bdr w:val="none" w:color="auto" w:sz="0" w:space="0"/>
              </w:rPr>
              <w:t>□ 否</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45" w:right="0"/>
            </w:pPr>
            <w:r>
              <w:rPr>
                <w:rFonts w:hint="eastAsia" w:ascii="宋体" w:hAnsi="宋体" w:eastAsia="宋体" w:cs="宋体"/>
                <w:sz w:val="22"/>
                <w:szCs w:val="22"/>
                <w:bdr w:val="none" w:color="auto" w:sz="0" w:space="0"/>
              </w:rPr>
              <w:t>□ 是：□ 楼顶加层 □ 周边扩建 □ 楼内建夹层</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45" w:right="0"/>
            </w:pPr>
            <w:r>
              <w:rPr>
                <w:rFonts w:hint="eastAsia" w:ascii="宋体" w:hAnsi="宋体" w:eastAsia="宋体" w:cs="宋体"/>
                <w:sz w:val="22"/>
                <w:szCs w:val="22"/>
                <w:bdr w:val="none" w:color="auto" w:sz="0" w:space="0"/>
              </w:rPr>
              <w:t>       □ 改变承重结构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6</w:t>
            </w:r>
          </w:p>
        </w:tc>
        <w:tc>
          <w:tcPr>
            <w:tcW w:w="169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95" w:beforeAutospacing="0" w:after="0" w:afterAutospacing="0"/>
              <w:ind w:left="195" w:right="0"/>
            </w:pPr>
            <w:r>
              <w:rPr>
                <w:rStyle w:val="12"/>
                <w:rFonts w:hint="eastAsia" w:ascii="宋体" w:hAnsi="宋体" w:eastAsia="宋体" w:cs="宋体"/>
                <w:sz w:val="22"/>
                <w:szCs w:val="22"/>
                <w:bdr w:val="none" w:color="auto" w:sz="0" w:space="0"/>
              </w:rPr>
              <w:t>用作经营情况</w:t>
            </w:r>
          </w:p>
        </w:tc>
        <w:tc>
          <w:tcPr>
            <w:tcW w:w="187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95" w:beforeAutospacing="0" w:after="0" w:afterAutospacing="0"/>
              <w:ind w:left="240" w:right="0"/>
            </w:pPr>
            <w:r>
              <w:rPr>
                <w:rFonts w:hint="eastAsia" w:ascii="宋体" w:hAnsi="宋体" w:eastAsia="宋体" w:cs="宋体"/>
                <w:sz w:val="22"/>
                <w:szCs w:val="22"/>
                <w:bdr w:val="none" w:color="auto" w:sz="0" w:space="0"/>
              </w:rPr>
              <w:t>□ 未用作经营</w:t>
            </w:r>
          </w:p>
        </w:tc>
        <w:tc>
          <w:tcPr>
            <w:tcW w:w="187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95" w:beforeAutospacing="0" w:after="0" w:afterAutospacing="0"/>
              <w:ind w:left="345" w:right="0"/>
            </w:pPr>
            <w:r>
              <w:rPr>
                <w:rFonts w:hint="eastAsia" w:ascii="宋体" w:hAnsi="宋体" w:eastAsia="宋体" w:cs="宋体"/>
                <w:sz w:val="22"/>
                <w:szCs w:val="22"/>
                <w:bdr w:val="none" w:color="auto" w:sz="0" w:space="0"/>
              </w:rPr>
              <w:t>□ 用作经营</w:t>
            </w:r>
          </w:p>
        </w:tc>
        <w:tc>
          <w:tcPr>
            <w:tcW w:w="3840" w:type="dxa"/>
            <w:tcBorders>
              <w:top w:val="single" w:color="000000" w:sz="6" w:space="0"/>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 w:right="0"/>
            </w:pPr>
            <w:r>
              <w:rPr>
                <w:rFonts w:hint="eastAsia" w:ascii="宋体" w:hAnsi="宋体" w:eastAsia="宋体" w:cs="宋体"/>
                <w:sz w:val="22"/>
                <w:szCs w:val="22"/>
                <w:bdr w:val="none" w:color="auto" w:sz="0" w:space="0"/>
              </w:rPr>
              <w:t>是否按规定办理营业执照：□ 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7</w:t>
            </w:r>
          </w:p>
        </w:tc>
        <w:tc>
          <w:tcPr>
            <w:tcW w:w="169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187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187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 w:right="0"/>
            </w:pPr>
            <w:r>
              <w:rPr>
                <w:rFonts w:hint="eastAsia" w:ascii="宋体" w:hAnsi="宋体" w:eastAsia="宋体" w:cs="宋体"/>
                <w:sz w:val="22"/>
                <w:szCs w:val="22"/>
                <w:bdr w:val="none" w:color="auto" w:sz="0" w:space="0"/>
              </w:rPr>
              <w:t>是否经安全性鉴定：□ 是 □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trPr>
        <w:tc>
          <w:tcPr>
            <w:tcW w:w="795" w:type="dxa"/>
            <w:tcBorders>
              <w:top w:val="nil"/>
              <w:left w:val="single" w:color="000000" w:sz="18"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60" w:right="0"/>
              <w:jc w:val="center"/>
            </w:pPr>
            <w:r>
              <w:rPr>
                <w:rFonts w:hint="eastAsia" w:ascii="宋体" w:hAnsi="宋体" w:eastAsia="宋体" w:cs="宋体"/>
                <w:sz w:val="22"/>
                <w:szCs w:val="22"/>
                <w:bdr w:val="none" w:color="auto" w:sz="0" w:space="0"/>
              </w:rPr>
              <w:t>8</w:t>
            </w:r>
          </w:p>
        </w:tc>
        <w:tc>
          <w:tcPr>
            <w:tcW w:w="1695" w:type="dxa"/>
            <w:vMerge w:val="restart"/>
            <w:tcBorders>
              <w:top w:val="nil"/>
              <w:left w:val="nil"/>
              <w:bottom w:val="single" w:color="000000" w:sz="18"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95" w:right="0"/>
            </w:pPr>
            <w:r>
              <w:rPr>
                <w:rStyle w:val="12"/>
                <w:rFonts w:hint="eastAsia" w:ascii="宋体" w:hAnsi="宋体" w:eastAsia="宋体" w:cs="宋体"/>
                <w:sz w:val="22"/>
                <w:szCs w:val="22"/>
                <w:bdr w:val="none" w:color="auto" w:sz="0" w:space="0"/>
              </w:rPr>
              <w:t>房屋安全情况</w:t>
            </w:r>
          </w:p>
        </w:tc>
        <w:tc>
          <w:tcPr>
            <w:tcW w:w="3750" w:type="dxa"/>
            <w:gridSpan w:val="2"/>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1005" w:right="0"/>
            </w:pPr>
            <w:r>
              <w:rPr>
                <w:rFonts w:hint="eastAsia" w:ascii="宋体" w:hAnsi="宋体" w:eastAsia="宋体" w:cs="宋体"/>
                <w:sz w:val="22"/>
                <w:szCs w:val="22"/>
                <w:bdr w:val="none" w:color="auto" w:sz="0" w:space="0"/>
              </w:rPr>
              <w:t>是否存在安全隐患</w:t>
            </w: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485" w:right="1410"/>
              <w:jc w:val="center"/>
            </w:pPr>
            <w:r>
              <w:rPr>
                <w:rFonts w:hint="eastAsia" w:ascii="宋体" w:hAnsi="宋体" w:eastAsia="宋体" w:cs="宋体"/>
                <w:sz w:val="22"/>
                <w:szCs w:val="22"/>
                <w:bdr w:val="none" w:color="auto" w:sz="0" w:space="0"/>
              </w:rPr>
              <w:t>□ 是</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1485" w:right="1410"/>
              <w:jc w:val="center"/>
            </w:pPr>
            <w:r>
              <w:rPr>
                <w:rFonts w:hint="eastAsia" w:ascii="宋体" w:hAnsi="宋体" w:eastAsia="宋体" w:cs="宋体"/>
                <w:sz w:val="22"/>
                <w:szCs w:val="22"/>
                <w:bdr w:val="none" w:color="auto" w:sz="0" w:space="0"/>
              </w:rPr>
              <w:t>□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795" w:type="dxa"/>
            <w:vMerge w:val="restart"/>
            <w:tcBorders>
              <w:top w:val="nil"/>
              <w:left w:val="single" w:color="000000" w:sz="18" w:space="0"/>
              <w:bottom w:val="single" w:color="000000" w:sz="18"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0"/>
              <w:jc w:val="center"/>
            </w:pPr>
            <w:r>
              <w:rPr>
                <w:rFonts w:hint="eastAsia" w:ascii="宋体" w:hAnsi="宋体" w:eastAsia="宋体" w:cs="宋体"/>
                <w:sz w:val="22"/>
                <w:szCs w:val="22"/>
                <w:bdr w:val="none" w:color="auto" w:sz="0" w:space="0"/>
              </w:rPr>
              <w:t>9</w:t>
            </w:r>
          </w:p>
        </w:tc>
        <w:tc>
          <w:tcPr>
            <w:tcW w:w="1695" w:type="dxa"/>
            <w:vMerge w:val="continue"/>
            <w:tcBorders>
              <w:top w:val="nil"/>
              <w:left w:val="nil"/>
              <w:bottom w:val="single" w:color="000000" w:sz="18" w:space="0"/>
              <w:right w:val="single" w:color="000000" w:sz="6" w:space="0"/>
            </w:tcBorders>
            <w:shd w:val="clear"/>
            <w:vAlign w:val="top"/>
          </w:tcPr>
          <w:p>
            <w:pPr>
              <w:rPr>
                <w:rFonts w:hint="eastAsia" w:ascii="宋体"/>
                <w:sz w:val="24"/>
                <w:szCs w:val="24"/>
              </w:rPr>
            </w:pPr>
          </w:p>
        </w:tc>
        <w:tc>
          <w:tcPr>
            <w:tcW w:w="1875" w:type="dxa"/>
            <w:vMerge w:val="restart"/>
            <w:tcBorders>
              <w:top w:val="nil"/>
              <w:left w:val="nil"/>
              <w:bottom w:val="single" w:color="000000" w:sz="18"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85" w:right="15"/>
            </w:pPr>
            <w:r>
              <w:rPr>
                <w:rFonts w:hint="eastAsia" w:ascii="宋体" w:hAnsi="宋体" w:eastAsia="宋体" w:cs="宋体"/>
                <w:sz w:val="22"/>
                <w:szCs w:val="22"/>
                <w:bdr w:val="none" w:color="auto" w:sz="0" w:space="0"/>
              </w:rPr>
              <w:t>如存在安全隐患， 是否进行整治</w:t>
            </w:r>
          </w:p>
        </w:tc>
        <w:tc>
          <w:tcPr>
            <w:tcW w:w="187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黑体" w:hAnsi="宋体" w:eastAsia="黑体" w:cs="黑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0" w:afterAutospacing="0"/>
              <w:ind w:left="45" w:right="0"/>
            </w:pPr>
            <w:r>
              <w:rPr>
                <w:rFonts w:hint="eastAsia" w:ascii="宋体" w:hAnsi="宋体" w:eastAsia="宋体" w:cs="宋体"/>
                <w:sz w:val="22"/>
                <w:szCs w:val="22"/>
                <w:bdr w:val="none" w:color="auto" w:sz="0" w:space="0"/>
              </w:rPr>
              <w:t>     □ 是</w:t>
            </w:r>
          </w:p>
        </w:tc>
        <w:tc>
          <w:tcPr>
            <w:tcW w:w="3840" w:type="dxa"/>
            <w:tcBorders>
              <w:top w:val="single" w:color="000000" w:sz="6" w:space="0"/>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45" w:right="0"/>
            </w:pPr>
            <w:r>
              <w:rPr>
                <w:rFonts w:hint="eastAsia" w:ascii="宋体" w:hAnsi="宋体" w:eastAsia="宋体" w:cs="宋体"/>
                <w:sz w:val="22"/>
                <w:szCs w:val="22"/>
                <w:bdr w:val="none" w:color="auto" w:sz="0" w:space="0"/>
              </w:rPr>
              <w:t>工程措施：□ 拆除 □维修加固</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45" w:right="0"/>
            </w:pPr>
            <w:r>
              <w:rPr>
                <w:rFonts w:hint="eastAsia" w:ascii="宋体" w:hAnsi="宋体" w:eastAsia="宋体" w:cs="宋体"/>
                <w:sz w:val="22"/>
                <w:szCs w:val="22"/>
                <w:bdr w:val="none" w:color="auto" w:sz="0" w:space="0"/>
              </w:rPr>
              <w:t>      </w:t>
            </w:r>
            <w:r>
              <w:rPr>
                <w:rFonts w:hint="eastAsia" w:ascii="宋体" w:hAnsi="宋体" w:eastAsia="宋体" w:cs="宋体"/>
                <w:sz w:val="18"/>
                <w:szCs w:val="18"/>
                <w:bdr w:val="none" w:color="auto" w:sz="0" w:space="0"/>
              </w:rPr>
              <w:t>  </w:t>
            </w:r>
            <w:r>
              <w:rPr>
                <w:rFonts w:hint="eastAsia" w:ascii="宋体" w:hAnsi="宋体" w:eastAsia="宋体" w:cs="宋体"/>
                <w:sz w:val="22"/>
                <w:szCs w:val="22"/>
                <w:bdr w:val="none" w:color="auto" w:sz="0" w:space="0"/>
              </w:rPr>
              <w:t>  □ 重建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795" w:type="dxa"/>
            <w:vMerge w:val="continue"/>
            <w:tcBorders>
              <w:top w:val="nil"/>
              <w:left w:val="single" w:color="000000" w:sz="18" w:space="0"/>
              <w:bottom w:val="single" w:color="000000" w:sz="18" w:space="0"/>
              <w:right w:val="single" w:color="000000" w:sz="6" w:space="0"/>
            </w:tcBorders>
            <w:shd w:val="clear"/>
            <w:vAlign w:val="top"/>
          </w:tcPr>
          <w:p>
            <w:pPr>
              <w:rPr>
                <w:rFonts w:hint="eastAsia" w:ascii="宋体"/>
                <w:sz w:val="24"/>
                <w:szCs w:val="24"/>
              </w:rPr>
            </w:pPr>
          </w:p>
        </w:tc>
        <w:tc>
          <w:tcPr>
            <w:tcW w:w="1695" w:type="dxa"/>
            <w:vMerge w:val="continue"/>
            <w:tcBorders>
              <w:top w:val="nil"/>
              <w:left w:val="nil"/>
              <w:bottom w:val="single" w:color="000000" w:sz="18" w:space="0"/>
              <w:right w:val="single" w:color="000000" w:sz="6" w:space="0"/>
            </w:tcBorders>
            <w:shd w:val="clear"/>
            <w:vAlign w:val="top"/>
          </w:tcPr>
          <w:p>
            <w:pPr>
              <w:rPr>
                <w:rFonts w:hint="eastAsia" w:ascii="宋体"/>
                <w:sz w:val="24"/>
                <w:szCs w:val="24"/>
              </w:rPr>
            </w:pPr>
          </w:p>
        </w:tc>
        <w:tc>
          <w:tcPr>
            <w:tcW w:w="1875" w:type="dxa"/>
            <w:vMerge w:val="continue"/>
            <w:tcBorders>
              <w:top w:val="nil"/>
              <w:left w:val="nil"/>
              <w:bottom w:val="single" w:color="000000" w:sz="18" w:space="0"/>
              <w:right w:val="single" w:color="000000" w:sz="6" w:space="0"/>
            </w:tcBorders>
            <w:shd w:val="clear"/>
            <w:vAlign w:val="top"/>
          </w:tcPr>
          <w:p>
            <w:pPr>
              <w:rPr>
                <w:rFonts w:hint="eastAsia" w:ascii="宋体"/>
                <w:sz w:val="24"/>
                <w:szCs w:val="24"/>
              </w:rPr>
            </w:pPr>
          </w:p>
        </w:tc>
        <w:tc>
          <w:tcPr>
            <w:tcW w:w="187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3840"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270" w:lineRule="atLeast"/>
              <w:ind w:left="45" w:right="0"/>
            </w:pPr>
            <w:r>
              <w:rPr>
                <w:rFonts w:hint="eastAsia" w:ascii="宋体" w:hAnsi="宋体" w:eastAsia="宋体" w:cs="宋体"/>
                <w:sz w:val="22"/>
                <w:szCs w:val="22"/>
                <w:bdr w:val="none" w:color="auto" w:sz="0" w:space="0"/>
              </w:rPr>
              <w:t>管理措施:□ 停止使用 □停止经营</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45" w:right="0"/>
            </w:pPr>
            <w:r>
              <w:rPr>
                <w:rFonts w:hint="eastAsia" w:ascii="宋体" w:hAnsi="宋体" w:eastAsia="宋体" w:cs="宋体"/>
                <w:sz w:val="22"/>
                <w:szCs w:val="22"/>
                <w:bdr w:val="none" w:color="auto" w:sz="0" w:space="0"/>
              </w:rPr>
              <w:t>  </w:t>
            </w:r>
            <w:r>
              <w:rPr>
                <w:rFonts w:hint="eastAsia" w:ascii="宋体" w:hAnsi="宋体" w:eastAsia="宋体" w:cs="宋体"/>
                <w:sz w:val="19"/>
                <w:szCs w:val="19"/>
                <w:bdr w:val="none" w:color="auto" w:sz="0" w:space="0"/>
              </w:rPr>
              <w:t>     </w:t>
            </w:r>
            <w:r>
              <w:rPr>
                <w:rFonts w:hint="eastAsia" w:ascii="宋体" w:hAnsi="宋体" w:eastAsia="宋体" w:cs="宋体"/>
                <w:sz w:val="22"/>
                <w:szCs w:val="22"/>
                <w:bdr w:val="none" w:color="auto" w:sz="0" w:space="0"/>
              </w:rPr>
              <w:t>  □ 设置围挡及明显警示标识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rPr>
        <w:tc>
          <w:tcPr>
            <w:tcW w:w="795" w:type="dxa"/>
            <w:vMerge w:val="continue"/>
            <w:tcBorders>
              <w:top w:val="nil"/>
              <w:left w:val="single" w:color="000000" w:sz="18" w:space="0"/>
              <w:bottom w:val="single" w:color="000000" w:sz="18" w:space="0"/>
              <w:right w:val="single" w:color="000000" w:sz="6" w:space="0"/>
            </w:tcBorders>
            <w:shd w:val="clear"/>
            <w:vAlign w:val="top"/>
          </w:tcPr>
          <w:p>
            <w:pPr>
              <w:rPr>
                <w:rFonts w:hint="eastAsia" w:ascii="宋体"/>
                <w:sz w:val="24"/>
                <w:szCs w:val="24"/>
              </w:rPr>
            </w:pPr>
          </w:p>
        </w:tc>
        <w:tc>
          <w:tcPr>
            <w:tcW w:w="1695" w:type="dxa"/>
            <w:vMerge w:val="continue"/>
            <w:tcBorders>
              <w:top w:val="nil"/>
              <w:left w:val="nil"/>
              <w:bottom w:val="single" w:color="000000" w:sz="18" w:space="0"/>
              <w:right w:val="single" w:color="000000" w:sz="6" w:space="0"/>
            </w:tcBorders>
            <w:shd w:val="clear"/>
            <w:vAlign w:val="top"/>
          </w:tcPr>
          <w:p>
            <w:pPr>
              <w:rPr>
                <w:rFonts w:hint="eastAsia" w:ascii="宋体"/>
                <w:sz w:val="24"/>
                <w:szCs w:val="24"/>
              </w:rPr>
            </w:pPr>
          </w:p>
        </w:tc>
        <w:tc>
          <w:tcPr>
            <w:tcW w:w="1875" w:type="dxa"/>
            <w:vMerge w:val="continue"/>
            <w:tcBorders>
              <w:top w:val="nil"/>
              <w:left w:val="nil"/>
              <w:bottom w:val="single" w:color="000000" w:sz="18" w:space="0"/>
              <w:right w:val="single" w:color="000000" w:sz="6" w:space="0"/>
            </w:tcBorders>
            <w:shd w:val="clear"/>
            <w:vAlign w:val="top"/>
          </w:tcPr>
          <w:p>
            <w:pPr>
              <w:rPr>
                <w:rFonts w:hint="eastAsia" w:ascii="宋体"/>
                <w:sz w:val="24"/>
                <w:szCs w:val="24"/>
              </w:rPr>
            </w:pPr>
          </w:p>
        </w:tc>
        <w:tc>
          <w:tcPr>
            <w:tcW w:w="5715" w:type="dxa"/>
            <w:gridSpan w:val="2"/>
            <w:tcBorders>
              <w:top w:val="nil"/>
              <w:left w:val="nil"/>
              <w:bottom w:val="single" w:color="000000" w:sz="18"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45" w:right="0"/>
            </w:pPr>
            <w:r>
              <w:rPr>
                <w:rFonts w:hint="eastAsia" w:ascii="宋体" w:hAnsi="宋体" w:eastAsia="宋体" w:cs="宋体"/>
                <w:sz w:val="22"/>
                <w:szCs w:val="22"/>
                <w:bdr w:val="none" w:color="auto" w:sz="0" w:space="0"/>
              </w:rPr>
              <w:t>     □ 否</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180" w:right="0" w:firstLine="0"/>
      </w:pPr>
      <w:r>
        <w:rPr>
          <w:rFonts w:hint="eastAsia" w:ascii="宋体" w:hAnsi="宋体" w:eastAsia="宋体" w:cs="宋体"/>
          <w:sz w:val="22"/>
          <w:szCs w:val="22"/>
          <w:bdr w:val="none" w:color="auto" w:sz="0" w:space="0"/>
        </w:rPr>
        <w:t>排查人员签字（至少2人）：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firstLine="0"/>
      </w:pPr>
      <w:r>
        <w:rPr>
          <w:rFonts w:hint="eastAsia" w:ascii="宋体" w:hAnsi="宋体" w:eastAsia="宋体" w:cs="宋体"/>
          <w:sz w:val="22"/>
          <w:szCs w:val="22"/>
          <w:bdr w:val="none" w:color="auto" w:sz="0" w:space="0"/>
        </w:rPr>
        <w:t> 户主签字：排查                                        日期：    年    月     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0" w:right="0"/>
      </w:pPr>
      <w:r>
        <w:rPr>
          <w:rFonts w:hint="default" w:ascii="仿宋_GB2312" w:eastAsia="仿宋_GB2312" w:cs="仿宋_GB2312"/>
          <w:sz w:val="28"/>
          <w:szCs w:val="28"/>
          <w:bdr w:val="none" w:color="auto" w:sz="0" w:space="0"/>
        </w:rPr>
        <w:t>附件5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_GBK" w:hAnsi="方正小标宋_GBK" w:eastAsia="方正小标宋_GBK" w:cs="方正小标宋_GBK"/>
          <w:spacing w:val="0"/>
          <w:sz w:val="43"/>
          <w:szCs w:val="43"/>
          <w:bdr w:val="none" w:color="auto" w:sz="0" w:space="0"/>
        </w:rPr>
        <w:t>洪江市房屋建筑施工安全隐患排查表</w:t>
      </w:r>
    </w:p>
    <w:tbl>
      <w:tblPr>
        <w:tblW w:w="9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485"/>
        <w:gridCol w:w="3390"/>
        <w:gridCol w:w="2670"/>
        <w:gridCol w:w="19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1485" w:type="dxa"/>
            <w:tcBorders>
              <w:top w:val="single" w:color="000000" w:sz="12" w:space="0"/>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165" w:right="135"/>
              <w:jc w:val="center"/>
            </w:pPr>
            <w:r>
              <w:rPr>
                <w:rFonts w:hint="eastAsia" w:ascii="宋体" w:hAnsi="宋体" w:eastAsia="宋体" w:cs="宋体"/>
                <w:sz w:val="28"/>
                <w:szCs w:val="28"/>
                <w:bdr w:val="none" w:color="auto" w:sz="0" w:space="0"/>
              </w:rPr>
              <w:t>项目名称</w:t>
            </w:r>
          </w:p>
        </w:tc>
        <w:tc>
          <w:tcPr>
            <w:tcW w:w="3390" w:type="dxa"/>
            <w:tcBorders>
              <w:top w:val="single" w:color="000000" w:sz="12" w:space="0"/>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670" w:type="dxa"/>
            <w:tcBorders>
              <w:top w:val="single" w:color="000000" w:sz="12"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165" w:right="135"/>
              <w:jc w:val="center"/>
            </w:pPr>
            <w:r>
              <w:rPr>
                <w:rFonts w:hint="eastAsia" w:ascii="宋体" w:hAnsi="宋体" w:eastAsia="宋体" w:cs="宋体"/>
                <w:sz w:val="28"/>
                <w:szCs w:val="28"/>
                <w:bdr w:val="none" w:color="auto" w:sz="0" w:space="0"/>
              </w:rPr>
              <w:t>结构形式</w:t>
            </w:r>
            <w:r>
              <w:rPr>
                <w:rFonts w:hint="default" w:ascii="Times New Roman" w:hAnsi="Times New Roman" w:cs="Times New Roman"/>
                <w:sz w:val="28"/>
                <w:szCs w:val="28"/>
                <w:bdr w:val="none" w:color="auto" w:sz="0" w:space="0"/>
              </w:rPr>
              <w:t>/</w:t>
            </w:r>
            <w:r>
              <w:rPr>
                <w:rFonts w:hint="eastAsia" w:ascii="宋体" w:hAnsi="宋体" w:eastAsia="宋体" w:cs="宋体"/>
                <w:sz w:val="28"/>
                <w:szCs w:val="28"/>
                <w:bdr w:val="none" w:color="auto" w:sz="0" w:space="0"/>
              </w:rPr>
              <w:t>建设规模</w:t>
            </w:r>
          </w:p>
        </w:tc>
        <w:tc>
          <w:tcPr>
            <w:tcW w:w="1965" w:type="dxa"/>
            <w:tcBorders>
              <w:top w:val="single" w:color="000000" w:sz="12" w:space="0"/>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1485" w:type="dxa"/>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165" w:right="135"/>
              <w:jc w:val="center"/>
            </w:pPr>
            <w:r>
              <w:rPr>
                <w:rFonts w:hint="eastAsia" w:ascii="宋体" w:hAnsi="宋体" w:eastAsia="宋体" w:cs="宋体"/>
                <w:sz w:val="28"/>
                <w:szCs w:val="28"/>
                <w:bdr w:val="none" w:color="auto" w:sz="0" w:space="0"/>
              </w:rPr>
              <w:t>建设单位</w:t>
            </w:r>
          </w:p>
        </w:tc>
        <w:tc>
          <w:tcPr>
            <w:tcW w:w="33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6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165" w:right="135"/>
              <w:jc w:val="center"/>
            </w:pPr>
            <w:r>
              <w:rPr>
                <w:rFonts w:hint="eastAsia" w:ascii="宋体" w:hAnsi="宋体" w:eastAsia="宋体" w:cs="宋体"/>
                <w:sz w:val="28"/>
                <w:szCs w:val="28"/>
                <w:bdr w:val="none" w:color="auto" w:sz="0" w:space="0"/>
              </w:rPr>
              <w:t>施工单位</w:t>
            </w: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1485" w:type="dxa"/>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165" w:right="135"/>
              <w:jc w:val="center"/>
            </w:pPr>
            <w:r>
              <w:rPr>
                <w:rFonts w:hint="eastAsia" w:ascii="宋体" w:hAnsi="宋体" w:eastAsia="宋体" w:cs="宋体"/>
                <w:sz w:val="28"/>
                <w:szCs w:val="28"/>
                <w:bdr w:val="none" w:color="auto" w:sz="0" w:space="0"/>
              </w:rPr>
              <w:t>监理单位</w:t>
            </w:r>
          </w:p>
        </w:tc>
        <w:tc>
          <w:tcPr>
            <w:tcW w:w="33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26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35" w:beforeAutospacing="0" w:after="0" w:afterAutospacing="0"/>
              <w:ind w:left="165" w:right="135"/>
              <w:jc w:val="center"/>
            </w:pPr>
            <w:r>
              <w:rPr>
                <w:rFonts w:hint="eastAsia" w:ascii="宋体" w:hAnsi="宋体" w:eastAsia="宋体" w:cs="宋体"/>
                <w:sz w:val="28"/>
                <w:szCs w:val="28"/>
                <w:bdr w:val="none" w:color="auto" w:sz="0" w:space="0"/>
              </w:rPr>
              <w:t>形象进度</w:t>
            </w: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ind w:left="1635" w:right="2070"/>
              <w:jc w:val="center"/>
            </w:pPr>
            <w:r>
              <w:rPr>
                <w:rFonts w:ascii="方正黑体_GBK" w:hAnsi="方正黑体_GBK" w:eastAsia="方正黑体_GBK" w:cs="方正黑体_GBK"/>
                <w:sz w:val="28"/>
                <w:szCs w:val="28"/>
                <w:bdr w:val="none" w:color="auto" w:sz="0" w:space="0"/>
              </w:rPr>
              <w:t>排查内容</w:t>
            </w:r>
          </w:p>
        </w:tc>
        <w:tc>
          <w:tcPr>
            <w:tcW w:w="26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ind w:left="165" w:right="135"/>
              <w:jc w:val="center"/>
            </w:pPr>
            <w:r>
              <w:rPr>
                <w:rFonts w:hint="default" w:ascii="方正黑体_GBK" w:hAnsi="方正黑体_GBK" w:eastAsia="方正黑体_GBK" w:cs="方正黑体_GBK"/>
                <w:sz w:val="28"/>
                <w:szCs w:val="28"/>
                <w:bdr w:val="none" w:color="auto" w:sz="0" w:space="0"/>
              </w:rPr>
              <w:t>排查结果</w:t>
            </w:r>
          </w:p>
        </w:tc>
        <w:tc>
          <w:tcPr>
            <w:tcW w:w="1965" w:type="dxa"/>
            <w:tcBorders>
              <w:top w:val="nil"/>
              <w:left w:val="nil"/>
              <w:bottom w:val="single" w:color="000000" w:sz="6" w:space="0"/>
              <w:right w:val="single" w:color="000000" w:sz="12"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ind w:left="855" w:right="0"/>
            </w:pPr>
            <w:r>
              <w:rPr>
                <w:rFonts w:hint="default" w:ascii="方正黑体_GBK" w:hAnsi="方正黑体_GBK" w:eastAsia="方正黑体_GBK" w:cs="方正黑体_GBK"/>
                <w:sz w:val="28"/>
                <w:szCs w:val="28"/>
                <w:bdr w:val="none" w:color="auto" w:sz="0" w:space="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4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ind w:left="105" w:right="0"/>
            </w:pPr>
            <w:r>
              <w:rPr>
                <w:rFonts w:hint="eastAsia" w:ascii="宋体" w:hAnsi="宋体" w:eastAsia="宋体" w:cs="宋体"/>
                <w:sz w:val="22"/>
                <w:szCs w:val="22"/>
                <w:bdr w:val="none" w:color="auto" w:sz="0" w:space="0"/>
              </w:rPr>
              <w:t>关键岗位人员到岗履职（重点是项目负责人、安</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ind w:left="105" w:right="0"/>
            </w:pPr>
            <w:r>
              <w:rPr>
                <w:rFonts w:hint="eastAsia" w:ascii="宋体" w:hAnsi="宋体" w:eastAsia="宋体" w:cs="宋体"/>
                <w:spacing w:val="0"/>
                <w:sz w:val="22"/>
                <w:szCs w:val="22"/>
                <w:bdr w:val="none" w:color="auto" w:sz="0" w:space="0"/>
              </w:rPr>
              <w:t>全员等</w:t>
            </w:r>
            <w:r>
              <w:rPr>
                <w:rFonts w:hint="eastAsia" w:ascii="宋体" w:hAnsi="宋体" w:eastAsia="宋体" w:cs="宋体"/>
                <w:spacing w:val="-105"/>
                <w:sz w:val="22"/>
                <w:szCs w:val="22"/>
                <w:bdr w:val="none" w:color="auto" w:sz="0" w:space="0"/>
              </w:rPr>
              <w:t>）</w:t>
            </w:r>
            <w:r>
              <w:rPr>
                <w:rFonts w:hint="eastAsia" w:ascii="宋体" w:hAnsi="宋体" w:eastAsia="宋体" w:cs="宋体"/>
                <w:spacing w:val="0"/>
                <w:sz w:val="22"/>
                <w:szCs w:val="22"/>
                <w:bdr w:val="none" w:color="auto" w:sz="0" w:space="0"/>
              </w:rPr>
              <w:t>，节假日项目部值班情况</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65" w:beforeAutospacing="0" w:after="0" w:afterAutospacing="0"/>
              <w:ind w:left="105" w:right="0"/>
            </w:pPr>
            <w:r>
              <w:rPr>
                <w:rFonts w:hint="eastAsia" w:ascii="宋体" w:hAnsi="宋体" w:eastAsia="宋体" w:cs="宋体"/>
                <w:spacing w:val="-15"/>
                <w:sz w:val="22"/>
                <w:szCs w:val="22"/>
                <w:bdr w:val="none" w:color="auto" w:sz="0" w:space="0"/>
              </w:rPr>
              <w:t>专项方案编审情况</w:t>
            </w:r>
            <w:r>
              <w:rPr>
                <w:rFonts w:hint="eastAsia" w:ascii="宋体" w:hAnsi="宋体" w:eastAsia="宋体" w:cs="宋体"/>
                <w:sz w:val="22"/>
                <w:szCs w:val="22"/>
                <w:bdr w:val="none" w:color="auto" w:sz="0" w:space="0"/>
              </w:rPr>
              <w:t>（</w:t>
            </w:r>
            <w:r>
              <w:rPr>
                <w:rFonts w:hint="eastAsia" w:ascii="宋体" w:hAnsi="宋体" w:eastAsia="宋体" w:cs="宋体"/>
                <w:spacing w:val="0"/>
                <w:sz w:val="22"/>
                <w:szCs w:val="22"/>
                <w:bdr w:val="none" w:color="auto" w:sz="0" w:space="0"/>
              </w:rPr>
              <w:t>超规模的需要进行专家论证</w:t>
            </w:r>
            <w:r>
              <w:rPr>
                <w:rFonts w:hint="eastAsia" w:ascii="宋体" w:hAnsi="宋体" w:eastAsia="宋体" w:cs="宋体"/>
                <w:sz w:val="22"/>
                <w:szCs w:val="22"/>
                <w:bdr w:val="none" w:color="auto" w:sz="0" w:space="0"/>
              </w:rPr>
              <w:t>）</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24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47" w:lineRule="atLeast"/>
              <w:ind w:left="105" w:right="0"/>
            </w:pPr>
            <w:r>
              <w:rPr>
                <w:rFonts w:hint="eastAsia" w:ascii="宋体" w:hAnsi="宋体" w:eastAsia="宋体" w:cs="宋体"/>
                <w:spacing w:val="-15"/>
                <w:sz w:val="22"/>
                <w:szCs w:val="22"/>
                <w:bdr w:val="none" w:color="auto" w:sz="0" w:space="0"/>
              </w:rPr>
              <w:t>深基坑</w:t>
            </w:r>
            <w:r>
              <w:rPr>
                <w:rFonts w:hint="eastAsia" w:ascii="宋体" w:hAnsi="宋体" w:eastAsia="宋体" w:cs="宋体"/>
                <w:sz w:val="22"/>
                <w:szCs w:val="22"/>
                <w:bdr w:val="none" w:color="auto" w:sz="0" w:space="0"/>
              </w:rPr>
              <w:t>（</w:t>
            </w:r>
            <w:r>
              <w:rPr>
                <w:rFonts w:hint="eastAsia" w:ascii="宋体" w:hAnsi="宋体" w:eastAsia="宋体" w:cs="宋体"/>
                <w:spacing w:val="0"/>
                <w:sz w:val="22"/>
                <w:szCs w:val="22"/>
                <w:bdr w:val="none" w:color="auto" w:sz="0" w:space="0"/>
              </w:rPr>
              <w:t>高边坡</w:t>
            </w:r>
            <w:r>
              <w:rPr>
                <w:rFonts w:hint="eastAsia" w:ascii="宋体" w:hAnsi="宋体" w:eastAsia="宋体" w:cs="宋体"/>
                <w:spacing w:val="-30"/>
                <w:sz w:val="22"/>
                <w:szCs w:val="22"/>
                <w:bdr w:val="none" w:color="auto" w:sz="0" w:space="0"/>
              </w:rPr>
              <w:t>）</w:t>
            </w:r>
            <w:r>
              <w:rPr>
                <w:rFonts w:hint="eastAsia" w:ascii="宋体" w:hAnsi="宋体" w:eastAsia="宋体" w:cs="宋体"/>
                <w:spacing w:val="0"/>
                <w:sz w:val="22"/>
                <w:szCs w:val="22"/>
                <w:bdr w:val="none" w:color="auto" w:sz="0" w:space="0"/>
              </w:rPr>
              <w:t>工程支护安全情况，周边防护， 工人专用梯道、同一垂直作业面上下层之间的隔离防护等，按图施工情况，支护、降（排）水、</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105" w:right="0"/>
            </w:pPr>
            <w:r>
              <w:rPr>
                <w:rFonts w:hint="eastAsia" w:ascii="宋体" w:hAnsi="宋体" w:eastAsia="宋体" w:cs="宋体"/>
                <w:sz w:val="22"/>
                <w:szCs w:val="22"/>
                <w:bdr w:val="none" w:color="auto" w:sz="0" w:space="0"/>
              </w:rPr>
              <w:t>放坡、安全监测等。</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line="347" w:lineRule="atLeast"/>
              <w:ind w:left="105" w:right="0"/>
            </w:pPr>
            <w:r>
              <w:rPr>
                <w:rFonts w:hint="eastAsia" w:ascii="宋体" w:hAnsi="宋体" w:eastAsia="宋体" w:cs="宋体"/>
                <w:spacing w:val="-15"/>
                <w:sz w:val="22"/>
                <w:szCs w:val="22"/>
                <w:bdr w:val="none" w:color="auto" w:sz="0" w:space="0"/>
              </w:rPr>
              <w:t>脚手架搭设实体安全情况，架体构造、安全防护、</w:t>
            </w:r>
            <w:r>
              <w:rPr>
                <w:rFonts w:hint="eastAsia" w:ascii="宋体" w:hAnsi="宋体" w:eastAsia="宋体" w:cs="宋体"/>
                <w:spacing w:val="0"/>
                <w:sz w:val="22"/>
                <w:szCs w:val="22"/>
                <w:bdr w:val="none" w:color="auto" w:sz="0" w:space="0"/>
              </w:rPr>
              <w:t>搭设验收等。</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105" w:right="0"/>
            </w:pPr>
            <w:r>
              <w:rPr>
                <w:rFonts w:hint="eastAsia" w:ascii="宋体" w:hAnsi="宋体" w:eastAsia="宋体" w:cs="宋体"/>
                <w:sz w:val="22"/>
                <w:szCs w:val="22"/>
                <w:bdr w:val="none" w:color="auto" w:sz="0" w:space="0"/>
              </w:rPr>
              <w:t>模板支撑系统实体安全情况，架体构造、搭设验</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05" w:right="0"/>
            </w:pPr>
            <w:r>
              <w:rPr>
                <w:rFonts w:hint="eastAsia" w:ascii="宋体" w:hAnsi="宋体" w:eastAsia="宋体" w:cs="宋体"/>
                <w:sz w:val="22"/>
                <w:szCs w:val="22"/>
                <w:bdr w:val="none" w:color="auto" w:sz="0" w:space="0"/>
              </w:rPr>
              <w:t>收等。</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24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47" w:lineRule="atLeast"/>
              <w:ind w:left="105" w:right="0"/>
              <w:jc w:val="both"/>
            </w:pPr>
            <w:r>
              <w:rPr>
                <w:rFonts w:hint="eastAsia" w:ascii="宋体" w:hAnsi="宋体" w:eastAsia="宋体" w:cs="宋体"/>
                <w:sz w:val="22"/>
                <w:szCs w:val="22"/>
                <w:bdr w:val="none" w:color="auto" w:sz="0" w:space="0"/>
              </w:rPr>
              <w:t>建筑起重机械安全管理情况。筑起重机械产权备案、安装（拆卸）告知、检验检测、安装验收、</w:t>
            </w:r>
            <w:r>
              <w:rPr>
                <w:rFonts w:hint="eastAsia" w:ascii="宋体" w:hAnsi="宋体" w:eastAsia="宋体" w:cs="宋体"/>
                <w:spacing w:val="-15"/>
                <w:sz w:val="22"/>
                <w:szCs w:val="22"/>
                <w:bdr w:val="none" w:color="auto" w:sz="0" w:space="0"/>
              </w:rPr>
              <w:t>使用登记、定期检查维护保养等、安装拆卸人员、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105" w:right="0"/>
            </w:pPr>
            <w:r>
              <w:rPr>
                <w:rFonts w:hint="eastAsia" w:ascii="宋体" w:hAnsi="宋体" w:eastAsia="宋体" w:cs="宋体"/>
                <w:sz w:val="22"/>
                <w:szCs w:val="22"/>
                <w:bdr w:val="none" w:color="auto" w:sz="0" w:space="0"/>
              </w:rPr>
              <w:t>司机、信号司索工持证上岗。</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21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47" w:lineRule="atLeast"/>
              <w:ind w:left="105" w:right="90"/>
              <w:jc w:val="both"/>
            </w:pPr>
            <w:r>
              <w:rPr>
                <w:rFonts w:hint="eastAsia" w:ascii="宋体" w:hAnsi="宋体" w:eastAsia="宋体" w:cs="宋体"/>
                <w:sz w:val="22"/>
                <w:szCs w:val="22"/>
                <w:bdr w:val="none" w:color="auto" w:sz="0" w:space="0"/>
              </w:rPr>
              <w:t>施工现场临时用电安全管理情况。外电线路的防护和三项安全技术基本原则（三级配电、二级保护、</w:t>
            </w:r>
            <w:r>
              <w:rPr>
                <w:rFonts w:hint="default" w:ascii="Times New Roman" w:hAnsi="Times New Roman" w:cs="Times New Roman"/>
                <w:sz w:val="22"/>
                <w:szCs w:val="22"/>
                <w:bdr w:val="none" w:color="auto" w:sz="0" w:space="0"/>
              </w:rPr>
              <w:t>TN—S </w:t>
            </w:r>
            <w:r>
              <w:rPr>
                <w:rFonts w:hint="eastAsia" w:ascii="宋体" w:hAnsi="宋体" w:eastAsia="宋体" w:cs="宋体"/>
                <w:sz w:val="22"/>
                <w:szCs w:val="22"/>
                <w:bdr w:val="none" w:color="auto" w:sz="0" w:space="0"/>
              </w:rPr>
              <w:t>接零保护系统）执行情况。</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ind w:left="105" w:right="0"/>
            </w:pPr>
            <w:r>
              <w:rPr>
                <w:rFonts w:hint="eastAsia" w:ascii="宋体" w:hAnsi="宋体" w:eastAsia="宋体" w:cs="宋体"/>
                <w:sz w:val="22"/>
                <w:szCs w:val="22"/>
                <w:bdr w:val="none" w:color="auto" w:sz="0" w:space="0"/>
              </w:rPr>
              <w:t>雨季汛期施工情况</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105" w:right="0"/>
            </w:pPr>
            <w:r>
              <w:rPr>
                <w:rFonts w:hint="eastAsia" w:ascii="宋体" w:hAnsi="宋体" w:eastAsia="宋体" w:cs="宋体"/>
                <w:sz w:val="22"/>
                <w:szCs w:val="22"/>
                <w:bdr w:val="none" w:color="auto" w:sz="0" w:space="0"/>
              </w:rPr>
              <w:t>工地是否临近地质隐患灾害隐患点、年代久远的</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30" w:beforeAutospacing="0" w:after="0" w:afterAutospacing="0" w:line="270" w:lineRule="atLeast"/>
              <w:ind w:left="105" w:right="0"/>
            </w:pPr>
            <w:r>
              <w:rPr>
                <w:rFonts w:hint="eastAsia" w:ascii="宋体" w:hAnsi="宋体" w:eastAsia="宋体" w:cs="宋体"/>
                <w:sz w:val="22"/>
                <w:szCs w:val="22"/>
                <w:bdr w:val="none" w:color="auto" w:sz="0" w:space="0"/>
              </w:rPr>
              <w:t>既有房屋等，相应防护措施是否到位</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ind w:left="105" w:right="0"/>
            </w:pPr>
            <w:r>
              <w:rPr>
                <w:rFonts w:hint="eastAsia" w:ascii="宋体" w:hAnsi="宋体" w:eastAsia="宋体" w:cs="宋体"/>
                <w:sz w:val="22"/>
                <w:szCs w:val="22"/>
                <w:bdr w:val="none" w:color="auto" w:sz="0" w:space="0"/>
              </w:rPr>
              <w:t>施工现场临时板房安全和消防管控情况</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4875" w:type="dxa"/>
            <w:gridSpan w:val="2"/>
            <w:tcBorders>
              <w:top w:val="nil"/>
              <w:left w:val="single" w:color="000000" w:sz="12" w:space="0"/>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ind w:left="105" w:right="0"/>
            </w:pPr>
            <w:r>
              <w:rPr>
                <w:rFonts w:hint="eastAsia" w:ascii="宋体" w:hAnsi="宋体" w:eastAsia="宋体" w:cs="宋体"/>
                <w:sz w:val="22"/>
                <w:szCs w:val="22"/>
                <w:bdr w:val="none" w:color="auto" w:sz="0" w:space="0"/>
              </w:rPr>
              <w:t>其他危险源控制（消防、高处作业吊篮等）</w:t>
            </w:r>
          </w:p>
        </w:tc>
        <w:tc>
          <w:tcPr>
            <w:tcW w:w="26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6"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4875" w:type="dxa"/>
            <w:gridSpan w:val="2"/>
            <w:tcBorders>
              <w:top w:val="nil"/>
              <w:left w:val="single" w:color="000000" w:sz="12" w:space="0"/>
              <w:bottom w:val="single" w:color="000000" w:sz="12"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line="315" w:lineRule="atLeast"/>
              <w:ind w:left="105" w:right="0"/>
            </w:pPr>
            <w:r>
              <w:rPr>
                <w:rFonts w:hint="eastAsia" w:ascii="宋体" w:hAnsi="宋体" w:eastAsia="宋体" w:cs="宋体"/>
                <w:spacing w:val="-15"/>
                <w:sz w:val="22"/>
                <w:szCs w:val="22"/>
                <w:bdr w:val="none" w:color="auto" w:sz="0" w:space="0"/>
              </w:rPr>
              <w:t>应急管理：应急预案制定、应急救援组织及人员、</w:t>
            </w:r>
            <w:r>
              <w:rPr>
                <w:rFonts w:hint="eastAsia" w:ascii="宋体" w:hAnsi="宋体" w:eastAsia="宋体" w:cs="宋体"/>
                <w:spacing w:val="0"/>
                <w:sz w:val="22"/>
                <w:szCs w:val="22"/>
                <w:bdr w:val="none" w:color="auto" w:sz="0" w:space="0"/>
              </w:rPr>
              <w:t>应急救援器材和设备等。</w:t>
            </w:r>
          </w:p>
        </w:tc>
        <w:tc>
          <w:tcPr>
            <w:tcW w:w="2670" w:type="dxa"/>
            <w:tcBorders>
              <w:top w:val="nil"/>
              <w:left w:val="nil"/>
              <w:bottom w:val="single" w:color="000000" w:sz="12"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1965" w:type="dxa"/>
            <w:tcBorders>
              <w:top w:val="nil"/>
              <w:left w:val="nil"/>
              <w:bottom w:val="single" w:color="000000" w:sz="12" w:space="0"/>
              <w:right w:val="single" w:color="000000" w:sz="12" w:space="0"/>
            </w:tcBorders>
            <w:shd w:val="clear"/>
            <w:vAlign w:val="top"/>
          </w:tcPr>
          <w:p>
            <w:pPr>
              <w:keepNext w:val="0"/>
              <w:keepLines w:val="0"/>
              <w:widowControl/>
              <w:suppressLineNumbers w:val="0"/>
              <w:wordWrap w:val="0"/>
              <w:spacing w:before="0" w:beforeAutospacing="0" w:after="0" w:afterAutospacing="0"/>
              <w:ind w:left="0" w:right="0"/>
              <w:jc w:val="left"/>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1395" w:right="0" w:firstLine="0"/>
      </w:pPr>
      <w:r>
        <w:rPr>
          <w:rFonts w:hint="eastAsia" w:ascii="黑体" w:hAnsi="宋体" w:eastAsia="黑体" w:cs="黑体"/>
          <w:sz w:val="24"/>
          <w:szCs w:val="24"/>
          <w:bdr w:val="none" w:color="auto" w:sz="0" w:space="0"/>
        </w:rPr>
        <w:t>排查人员：</w:t>
      </w:r>
      <w:r>
        <w:rPr>
          <w:bdr w:val="none" w:color="auto" w:sz="0" w:space="0"/>
        </w:rPr>
        <w:t> </w:t>
      </w:r>
      <w:r>
        <w:rPr>
          <w:rFonts w:hint="eastAsia" w:ascii="黑体" w:hAnsi="宋体" w:eastAsia="黑体" w:cs="黑体"/>
          <w:sz w:val="24"/>
          <w:szCs w:val="24"/>
          <w:bdr w:val="none" w:color="auto" w:sz="0" w:space="0"/>
        </w:rPr>
        <w:t>   排查时间：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 w:beforeAutospacing="0" w:after="0" w:afterAutospacing="0"/>
        <w:ind w:left="0" w:right="0"/>
      </w:pPr>
      <w:r>
        <w:rPr>
          <w:rFonts w:hint="eastAsia" w:ascii="黑体" w:hAnsi="宋体" w:eastAsia="黑体" w:cs="黑体"/>
          <w:sz w:val="37"/>
          <w:szCs w:val="37"/>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180" w:right="0" w:firstLine="0"/>
      </w:pPr>
      <w:r>
        <w:rPr>
          <w:rFonts w:hint="eastAsia" w:ascii="黑体" w:hAnsi="宋体" w:eastAsia="黑体" w:cs="黑体"/>
          <w:sz w:val="25"/>
          <w:szCs w:val="2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180" w:right="0" w:firstLine="0"/>
      </w:pPr>
      <w:r>
        <w:rPr>
          <w:rFonts w:hint="eastAsia" w:ascii="黑体" w:hAnsi="宋体" w:eastAsia="黑体" w:cs="黑体"/>
          <w:sz w:val="25"/>
          <w:szCs w:val="2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0" w:right="0"/>
      </w:pPr>
      <w:r>
        <w:rPr>
          <w:rFonts w:hint="default" w:ascii="仿宋_GB2312" w:eastAsia="仿宋_GB2312" w:cs="仿宋_GB2312"/>
          <w:sz w:val="28"/>
          <w:szCs w:val="28"/>
          <w:bdr w:val="none" w:color="auto" w:sz="0" w:space="0"/>
        </w:rPr>
        <w:t>附件6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180" w:right="0" w:firstLine="0"/>
        <w:jc w:val="center"/>
      </w:pPr>
      <w:r>
        <w:rPr>
          <w:rFonts w:hint="default" w:ascii="方正小标宋_GBK" w:hAnsi="方正小标宋_GBK" w:eastAsia="方正小标宋_GBK" w:cs="方正小标宋_GBK"/>
          <w:spacing w:val="0"/>
          <w:sz w:val="43"/>
          <w:szCs w:val="43"/>
          <w:bdr w:val="none" w:color="auto" w:sz="0" w:space="0"/>
        </w:rPr>
        <w:t>房屋建筑安全隐患大排查大整治情况汇总表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60" w:afterAutospacing="0"/>
        <w:ind w:left="165" w:right="0" w:firstLine="0"/>
      </w:pPr>
      <w:r>
        <w:rPr>
          <w:rFonts w:hint="eastAsia" w:ascii="宋体" w:hAnsi="宋体" w:eastAsia="宋体" w:cs="宋体"/>
          <w:sz w:val="21"/>
          <w:szCs w:val="21"/>
          <w:bdr w:val="none" w:color="auto" w:sz="0" w:space="0"/>
        </w:rPr>
        <w:t>填报单位：                                                                                                        年   月  </w:t>
      </w:r>
    </w:p>
    <w:tbl>
      <w:tblPr>
        <w:tblW w:w="15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896"/>
        <w:gridCol w:w="1736"/>
        <w:gridCol w:w="482"/>
        <w:gridCol w:w="543"/>
        <w:gridCol w:w="523"/>
        <w:gridCol w:w="498"/>
        <w:gridCol w:w="497"/>
        <w:gridCol w:w="447"/>
        <w:gridCol w:w="392"/>
        <w:gridCol w:w="544"/>
        <w:gridCol w:w="507"/>
        <w:gridCol w:w="462"/>
        <w:gridCol w:w="559"/>
        <w:gridCol w:w="578"/>
        <w:gridCol w:w="661"/>
        <w:gridCol w:w="523"/>
        <w:gridCol w:w="556"/>
        <w:gridCol w:w="453"/>
        <w:gridCol w:w="653"/>
        <w:gridCol w:w="646"/>
        <w:gridCol w:w="472"/>
        <w:gridCol w:w="593"/>
        <w:gridCol w:w="493"/>
        <w:gridCol w:w="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45" w:hRule="atLeast"/>
        </w:trPr>
        <w:tc>
          <w:tcPr>
            <w:tcW w:w="1530" w:type="dxa"/>
            <w:vMerge w:val="restart"/>
            <w:tcBorders>
              <w:top w:val="single" w:color="000000" w:sz="18" w:space="0"/>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95" w:right="765"/>
              <w:jc w:val="center"/>
            </w:pPr>
            <w:r>
              <w:rPr>
                <w:rFonts w:hint="eastAsia" w:ascii="宋体" w:hAnsi="宋体" w:eastAsia="宋体" w:cs="宋体"/>
                <w:sz w:val="16"/>
                <w:szCs w:val="16"/>
                <w:bdr w:val="none" w:color="auto" w:sz="0" w:space="0"/>
              </w:rPr>
              <w:t>专题专项</w:t>
            </w:r>
          </w:p>
        </w:tc>
        <w:tc>
          <w:tcPr>
            <w:tcW w:w="570" w:type="dxa"/>
            <w:vMerge w:val="restart"/>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95" w:right="765"/>
              <w:jc w:val="center"/>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eastAsia="仿宋_GB2312" w:cs="仿宋_GB2312"/>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房</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屋</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栋</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数</w:t>
            </w:r>
          </w:p>
        </w:tc>
        <w:tc>
          <w:tcPr>
            <w:tcW w:w="1770" w:type="dxa"/>
            <w:gridSpan w:val="3"/>
            <w:vMerge w:val="restart"/>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2"/>
                <w:szCs w:val="1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0" w:firstLine="330"/>
            </w:pPr>
            <w:r>
              <w:rPr>
                <w:rFonts w:hint="eastAsia" w:ascii="宋体" w:hAnsi="宋体" w:eastAsia="宋体" w:cs="宋体"/>
                <w:spacing w:val="0"/>
                <w:sz w:val="16"/>
                <w:szCs w:val="16"/>
                <w:bdr w:val="none" w:color="auto" w:sz="0" w:space="0"/>
              </w:rPr>
              <w:t>发现主要问题    </w:t>
            </w:r>
            <w:r>
              <w:rPr>
                <w:rFonts w:hint="eastAsia" w:ascii="宋体" w:hAnsi="宋体" w:eastAsia="宋体" w:cs="宋体"/>
                <w:sz w:val="16"/>
                <w:szCs w:val="16"/>
                <w:bdr w:val="none" w:color="auto" w:sz="0" w:space="0"/>
              </w:rPr>
              <w:t>(党委政府及部门层面)</w:t>
            </w:r>
          </w:p>
        </w:tc>
        <w:tc>
          <w:tcPr>
            <w:tcW w:w="4230" w:type="dxa"/>
            <w:gridSpan w:val="7"/>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ind w:left="1215" w:right="0"/>
            </w:pPr>
            <w:r>
              <w:rPr>
                <w:rFonts w:hint="eastAsia" w:ascii="宋体" w:hAnsi="宋体" w:eastAsia="宋体" w:cs="宋体"/>
                <w:sz w:val="16"/>
                <w:szCs w:val="16"/>
                <w:bdr w:val="none" w:color="auto" w:sz="0" w:space="0"/>
              </w:rPr>
              <w:t>排查整治隐患(企业层面)</w:t>
            </w:r>
          </w:p>
        </w:tc>
        <w:tc>
          <w:tcPr>
            <w:tcW w:w="2445" w:type="dxa"/>
            <w:gridSpan w:val="4"/>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ind w:left="750" w:right="0"/>
            </w:pPr>
            <w:r>
              <w:rPr>
                <w:rFonts w:hint="eastAsia" w:ascii="宋体" w:hAnsi="宋体" w:eastAsia="宋体" w:cs="宋体"/>
                <w:sz w:val="16"/>
                <w:szCs w:val="16"/>
                <w:bdr w:val="none" w:color="auto" w:sz="0" w:space="0"/>
              </w:rPr>
              <w:t>开展督导检查</w:t>
            </w:r>
          </w:p>
        </w:tc>
        <w:tc>
          <w:tcPr>
            <w:tcW w:w="3630" w:type="dxa"/>
            <w:gridSpan w:val="6"/>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ind w:left="1470" w:right="1455"/>
              <w:jc w:val="center"/>
            </w:pPr>
            <w:r>
              <w:rPr>
                <w:rFonts w:hint="eastAsia" w:ascii="宋体" w:hAnsi="宋体" w:eastAsia="宋体" w:cs="宋体"/>
                <w:sz w:val="16"/>
                <w:szCs w:val="16"/>
                <w:bdr w:val="none" w:color="auto" w:sz="0" w:space="0"/>
              </w:rPr>
              <w:t>执法处罚</w:t>
            </w:r>
          </w:p>
        </w:tc>
        <w:tc>
          <w:tcPr>
            <w:tcW w:w="570" w:type="dxa"/>
            <w:vMerge w:val="restart"/>
            <w:tcBorders>
              <w:top w:val="single" w:color="000000" w:sz="18"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21"/>
                <w:szCs w:val="2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20" w:right="15"/>
            </w:pPr>
            <w:r>
              <w:rPr>
                <w:rFonts w:hint="eastAsia" w:ascii="宋体" w:hAnsi="宋体" w:eastAsia="宋体" w:cs="宋体"/>
                <w:sz w:val="16"/>
                <w:szCs w:val="16"/>
                <w:bdr w:val="none" w:color="auto" w:sz="0" w:space="0"/>
              </w:rPr>
              <w:t>约谈警示</w:t>
            </w:r>
          </w:p>
        </w:tc>
        <w:tc>
          <w:tcPr>
            <w:tcW w:w="615" w:type="dxa"/>
            <w:vMerge w:val="restart"/>
            <w:tcBorders>
              <w:top w:val="single" w:color="000000" w:sz="18" w:space="0"/>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21"/>
                <w:szCs w:val="2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50" w:right="0"/>
            </w:pPr>
            <w:r>
              <w:rPr>
                <w:rFonts w:hint="eastAsia" w:ascii="宋体" w:hAnsi="宋体" w:eastAsia="宋体" w:cs="宋体"/>
                <w:spacing w:val="0"/>
                <w:sz w:val="16"/>
                <w:szCs w:val="16"/>
                <w:bdr w:val="none" w:color="auto" w:sz="0" w:space="0"/>
              </w:rPr>
              <w:t>联合 惩戒</w:t>
            </w:r>
            <w:r>
              <w:rPr>
                <w:rFonts w:hint="eastAsia" w:ascii="宋体" w:hAnsi="宋体" w:eastAsia="宋体" w:cs="宋体"/>
                <w:sz w:val="16"/>
                <w:szCs w:val="16"/>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1530" w:type="dxa"/>
            <w:vMerge w:val="continue"/>
            <w:tcBorders>
              <w:top w:val="single" w:color="000000" w:sz="18" w:space="0"/>
              <w:left w:val="single" w:color="000000" w:sz="18" w:space="0"/>
              <w:bottom w:val="single" w:color="000000" w:sz="6" w:space="0"/>
              <w:right w:val="single" w:color="auto" w:sz="6" w:space="0"/>
            </w:tcBorders>
            <w:shd w:val="clear"/>
            <w:vAlign w:val="top"/>
          </w:tcPr>
          <w:p>
            <w:pPr>
              <w:rPr>
                <w:rFonts w:hint="eastAsia" w:ascii="宋体"/>
                <w:sz w:val="24"/>
                <w:szCs w:val="24"/>
              </w:rPr>
            </w:pPr>
          </w:p>
        </w:tc>
        <w:tc>
          <w:tcPr>
            <w:tcW w:w="570" w:type="dxa"/>
            <w:vMerge w:val="continue"/>
            <w:tcBorders>
              <w:top w:val="single" w:color="000000" w:sz="18" w:space="0"/>
              <w:left w:val="nil"/>
              <w:bottom w:val="single" w:color="000000" w:sz="6" w:space="0"/>
              <w:right w:val="single" w:color="000000" w:sz="6" w:space="0"/>
            </w:tcBorders>
            <w:shd w:val="clear"/>
            <w:vAlign w:val="top"/>
          </w:tcPr>
          <w:p>
            <w:pPr>
              <w:rPr>
                <w:rFonts w:hint="eastAsia" w:ascii="宋体"/>
                <w:sz w:val="24"/>
                <w:szCs w:val="24"/>
              </w:rPr>
            </w:pPr>
          </w:p>
        </w:tc>
        <w:tc>
          <w:tcPr>
            <w:tcW w:w="1770" w:type="dxa"/>
            <w:gridSpan w:val="3"/>
            <w:vMerge w:val="continue"/>
            <w:tcBorders>
              <w:top w:val="single" w:color="000000" w:sz="18" w:space="0"/>
              <w:left w:val="nil"/>
              <w:bottom w:val="single" w:color="000000" w:sz="6" w:space="0"/>
              <w:right w:val="single" w:color="000000" w:sz="6" w:space="0"/>
            </w:tcBorders>
            <w:shd w:val="clear"/>
            <w:vAlign w:val="top"/>
          </w:tcPr>
          <w:p>
            <w:pPr>
              <w:rPr>
                <w:rFonts w:hint="eastAsia" w:ascii="宋体"/>
                <w:sz w:val="24"/>
                <w:szCs w:val="24"/>
              </w:rPr>
            </w:pPr>
          </w:p>
        </w:tc>
        <w:tc>
          <w:tcPr>
            <w:tcW w:w="55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8"/>
                <w:szCs w:val="1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10" w:lineRule="atLeast"/>
              <w:ind w:left="0" w:right="0"/>
            </w:pPr>
            <w:r>
              <w:rPr>
                <w:rFonts w:hint="eastAsia" w:ascii="宋体" w:hAnsi="宋体" w:eastAsia="宋体" w:cs="宋体"/>
                <w:spacing w:val="0"/>
                <w:sz w:val="16"/>
                <w:szCs w:val="16"/>
                <w:bdr w:val="none" w:color="auto" w:sz="0" w:space="0"/>
              </w:rPr>
              <w:t> 排查隐</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5" w:lineRule="atLeast"/>
              <w:ind w:left="0" w:right="0"/>
            </w:pPr>
            <w:r>
              <w:rPr>
                <w:rFonts w:hint="eastAsia" w:ascii="宋体" w:hAnsi="宋体" w:eastAsia="宋体" w:cs="宋体"/>
                <w:spacing w:val="0"/>
                <w:sz w:val="16"/>
                <w:szCs w:val="16"/>
                <w:bdr w:val="none" w:color="auto" w:sz="0" w:space="0"/>
              </w:rPr>
              <w:t> 患总数</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5" w:lineRule="atLeast"/>
              <w:ind w:left="0" w:right="0"/>
            </w:pPr>
            <w:r>
              <w:rPr>
                <w:rFonts w:hint="eastAsia" w:ascii="宋体" w:hAnsi="宋体" w:eastAsia="宋体" w:cs="宋体"/>
                <w:sz w:val="16"/>
                <w:szCs w:val="16"/>
                <w:bdr w:val="none" w:color="auto" w:sz="0" w:space="0"/>
              </w:rPr>
              <w:t> </w:t>
            </w:r>
          </w:p>
        </w:tc>
        <w:tc>
          <w:tcPr>
            <w:tcW w:w="1785" w:type="dxa"/>
            <w:gridSpan w:val="3"/>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ind w:left="585" w:right="0"/>
            </w:pPr>
            <w:r>
              <w:rPr>
                <w:rFonts w:hint="eastAsia" w:ascii="宋体" w:hAnsi="宋体" w:eastAsia="宋体" w:cs="宋体"/>
                <w:sz w:val="16"/>
                <w:szCs w:val="16"/>
                <w:bdr w:val="none" w:color="auto" w:sz="0" w:space="0"/>
              </w:rPr>
              <w:t>一般隐患</w:t>
            </w:r>
          </w:p>
        </w:tc>
        <w:tc>
          <w:tcPr>
            <w:tcW w:w="1875" w:type="dxa"/>
            <w:gridSpan w:val="3"/>
            <w:tcBorders>
              <w:top w:val="nil"/>
              <w:left w:val="nil"/>
              <w:bottom w:val="nil"/>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90" w:beforeAutospacing="0" w:after="0" w:afterAutospacing="0"/>
              <w:ind w:left="615" w:right="0"/>
            </w:pPr>
            <w:r>
              <w:rPr>
                <w:rFonts w:hint="eastAsia" w:ascii="宋体" w:hAnsi="宋体" w:eastAsia="宋体" w:cs="宋体"/>
                <w:sz w:val="16"/>
                <w:szCs w:val="16"/>
                <w:bdr w:val="none" w:color="auto" w:sz="0" w:space="0"/>
              </w:rPr>
              <w:t>重大隐患</w:t>
            </w:r>
          </w:p>
        </w:tc>
        <w:tc>
          <w:tcPr>
            <w:tcW w:w="58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60" w:right="15" w:firstLine="75"/>
            </w:pPr>
            <w:r>
              <w:rPr>
                <w:rFonts w:hint="eastAsia" w:ascii="宋体" w:hAnsi="宋体" w:eastAsia="宋体" w:cs="宋体"/>
                <w:sz w:val="16"/>
                <w:szCs w:val="16"/>
                <w:bdr w:val="none" w:color="auto" w:sz="0" w:space="0"/>
              </w:rPr>
              <w:t>成立检查组</w:t>
            </w:r>
          </w:p>
        </w:tc>
        <w:tc>
          <w:tcPr>
            <w:tcW w:w="615" w:type="dxa"/>
            <w:vMerge w:val="restart"/>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30"/>
            </w:pPr>
            <w:r>
              <w:rPr>
                <w:rFonts w:hint="eastAsia" w:ascii="宋体" w:hAnsi="宋体" w:eastAsia="宋体" w:cs="宋体"/>
                <w:sz w:val="16"/>
                <w:szCs w:val="16"/>
                <w:bdr w:val="none" w:color="auto" w:sz="0" w:space="0"/>
              </w:rPr>
              <w:t> </w:t>
            </w:r>
            <w:r>
              <w:rPr>
                <w:rFonts w:hint="eastAsia" w:ascii="宋体" w:hAnsi="宋体" w:eastAsia="宋体" w:cs="宋体"/>
                <w:spacing w:val="-60"/>
                <w:sz w:val="16"/>
                <w:szCs w:val="16"/>
                <w:bdr w:val="none" w:color="auto" w:sz="0" w:space="0"/>
              </w:rPr>
              <w:t> </w:t>
            </w:r>
            <w:r>
              <w:rPr>
                <w:rFonts w:hint="eastAsia" w:ascii="宋体" w:hAnsi="宋体" w:eastAsia="宋体" w:cs="宋体"/>
                <w:spacing w:val="0"/>
                <w:sz w:val="16"/>
                <w:szCs w:val="16"/>
                <w:bdr w:val="none" w:color="auto" w:sz="0" w:space="0"/>
              </w:rPr>
              <w:t>督导检查次数</w:t>
            </w:r>
          </w:p>
        </w:tc>
        <w:tc>
          <w:tcPr>
            <w:tcW w:w="645"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65" w:right="0"/>
            </w:pPr>
            <w:r>
              <w:rPr>
                <w:rFonts w:hint="eastAsia" w:ascii="宋体" w:hAnsi="宋体" w:eastAsia="宋体" w:cs="宋体"/>
                <w:spacing w:val="0"/>
                <w:sz w:val="16"/>
                <w:szCs w:val="16"/>
                <w:bdr w:val="none" w:color="auto" w:sz="0" w:space="0"/>
              </w:rPr>
              <w:t>检查 </w:t>
            </w:r>
            <w:r>
              <w:rPr>
                <w:rFonts w:hint="eastAsia" w:ascii="宋体" w:hAnsi="宋体" w:eastAsia="宋体" w:cs="宋体"/>
                <w:sz w:val="16"/>
                <w:szCs w:val="16"/>
                <w:bdr w:val="none" w:color="auto" w:sz="0" w:space="0"/>
              </w:rPr>
              <w:t>单位</w:t>
            </w:r>
          </w:p>
        </w:tc>
        <w:tc>
          <w:tcPr>
            <w:tcW w:w="600"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50" w:right="30"/>
            </w:pPr>
            <w:r>
              <w:rPr>
                <w:rFonts w:hint="eastAsia" w:ascii="宋体" w:hAnsi="宋体" w:eastAsia="宋体" w:cs="宋体"/>
                <w:sz w:val="16"/>
                <w:szCs w:val="16"/>
                <w:bdr w:val="none" w:color="auto" w:sz="0" w:space="0"/>
              </w:rPr>
              <w:t>督导问题</w:t>
            </w:r>
          </w:p>
        </w:tc>
        <w:tc>
          <w:tcPr>
            <w:tcW w:w="495"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90" w:right="0"/>
            </w:pPr>
            <w:r>
              <w:rPr>
                <w:rFonts w:hint="eastAsia" w:ascii="宋体" w:hAnsi="宋体" w:eastAsia="宋体" w:cs="宋体"/>
                <w:sz w:val="16"/>
                <w:szCs w:val="16"/>
                <w:bdr w:val="none" w:color="auto" w:sz="0" w:space="0"/>
              </w:rPr>
              <w:t> </w:t>
            </w:r>
            <w:r>
              <w:rPr>
                <w:rFonts w:hint="eastAsia" w:ascii="宋体" w:hAnsi="宋体" w:eastAsia="宋体" w:cs="宋体"/>
                <w:spacing w:val="-30"/>
                <w:sz w:val="16"/>
                <w:szCs w:val="16"/>
                <w:bdr w:val="none" w:color="auto" w:sz="0" w:space="0"/>
              </w:rPr>
              <w:t> </w:t>
            </w:r>
            <w:r>
              <w:rPr>
                <w:rFonts w:hint="eastAsia" w:ascii="宋体" w:hAnsi="宋体" w:eastAsia="宋体" w:cs="宋体"/>
                <w:spacing w:val="0"/>
                <w:sz w:val="16"/>
                <w:szCs w:val="16"/>
                <w:bdr w:val="none" w:color="auto" w:sz="0" w:space="0"/>
              </w:rPr>
              <w:t>行政</w:t>
            </w:r>
            <w:r>
              <w:rPr>
                <w:rFonts w:hint="eastAsia" w:ascii="宋体" w:hAnsi="宋体" w:eastAsia="宋体" w:cs="宋体"/>
                <w:sz w:val="16"/>
                <w:szCs w:val="16"/>
                <w:bdr w:val="none" w:color="auto" w:sz="0" w:space="0"/>
              </w:rPr>
              <w:t>处罚</w:t>
            </w:r>
          </w:p>
        </w:tc>
        <w:tc>
          <w:tcPr>
            <w:tcW w:w="540"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05" w:right="75"/>
              <w:jc w:val="both"/>
            </w:pPr>
            <w:r>
              <w:rPr>
                <w:rFonts w:hint="eastAsia" w:ascii="宋体" w:hAnsi="宋体" w:eastAsia="宋体" w:cs="宋体"/>
                <w:sz w:val="16"/>
                <w:szCs w:val="16"/>
                <w:bdr w:val="none" w:color="auto" w:sz="0" w:space="0"/>
              </w:rPr>
              <w:t>责令停产整顿</w:t>
            </w:r>
          </w:p>
        </w:tc>
        <w:tc>
          <w:tcPr>
            <w:tcW w:w="690"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05" w:right="75"/>
              <w:jc w:val="both"/>
            </w:pPr>
            <w:r>
              <w:rPr>
                <w:rFonts w:hint="eastAsia" w:ascii="宋体" w:hAnsi="宋体" w:eastAsia="宋体" w:cs="宋体"/>
                <w:sz w:val="16"/>
                <w:szCs w:val="16"/>
                <w:bdr w:val="none" w:color="auto" w:sz="0" w:space="0"/>
              </w:rPr>
              <w:t>暂扣吊销证照企业</w:t>
            </w:r>
          </w:p>
        </w:tc>
        <w:tc>
          <w:tcPr>
            <w:tcW w:w="615"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50" w:right="0"/>
            </w:pPr>
            <w:r>
              <w:rPr>
                <w:rFonts w:hint="eastAsia" w:ascii="宋体" w:hAnsi="宋体" w:eastAsia="宋体" w:cs="宋体"/>
                <w:spacing w:val="0"/>
                <w:sz w:val="16"/>
                <w:szCs w:val="16"/>
                <w:bdr w:val="none" w:color="auto" w:sz="0" w:space="0"/>
              </w:rPr>
              <w:t>关闭 </w:t>
            </w:r>
            <w:r>
              <w:rPr>
                <w:rFonts w:hint="eastAsia" w:ascii="宋体" w:hAnsi="宋体" w:eastAsia="宋体" w:cs="宋体"/>
                <w:sz w:val="16"/>
                <w:szCs w:val="16"/>
                <w:bdr w:val="none" w:color="auto" w:sz="0" w:space="0"/>
              </w:rPr>
              <w:t>取缔</w:t>
            </w:r>
          </w:p>
        </w:tc>
        <w:tc>
          <w:tcPr>
            <w:tcW w:w="675"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80" w:right="0"/>
            </w:pPr>
            <w:r>
              <w:rPr>
                <w:rFonts w:hint="eastAsia" w:ascii="宋体" w:hAnsi="宋体" w:eastAsia="宋体" w:cs="宋体"/>
                <w:sz w:val="16"/>
                <w:szCs w:val="16"/>
                <w:bdr w:val="none" w:color="auto" w:sz="0" w:space="0"/>
              </w:rPr>
              <w:t>罚款</w:t>
            </w:r>
          </w:p>
        </w:tc>
        <w:tc>
          <w:tcPr>
            <w:tcW w:w="630" w:type="dxa"/>
            <w:vMerge w:val="restart"/>
            <w:tcBorders>
              <w:top w:val="single" w:color="000000" w:sz="6" w:space="0"/>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45"/>
            </w:pPr>
            <w:r>
              <w:rPr>
                <w:rFonts w:hint="eastAsia" w:ascii="宋体" w:hAnsi="宋体" w:eastAsia="宋体" w:cs="宋体"/>
                <w:sz w:val="16"/>
                <w:szCs w:val="16"/>
                <w:bdr w:val="none" w:color="auto" w:sz="0" w:space="0"/>
              </w:rPr>
              <w:t>移送司法机关</w:t>
            </w:r>
          </w:p>
        </w:tc>
        <w:tc>
          <w:tcPr>
            <w:tcW w:w="570" w:type="dxa"/>
            <w:vMerge w:val="continue"/>
            <w:tcBorders>
              <w:top w:val="single" w:color="000000" w:sz="18" w:space="0"/>
              <w:left w:val="nil"/>
              <w:bottom w:val="single" w:color="000000" w:sz="6" w:space="0"/>
              <w:right w:val="single" w:color="000000" w:sz="6" w:space="0"/>
            </w:tcBorders>
            <w:shd w:val="clear"/>
            <w:vAlign w:val="top"/>
          </w:tcPr>
          <w:p>
            <w:pPr>
              <w:rPr>
                <w:rFonts w:hint="eastAsia" w:ascii="宋体"/>
                <w:sz w:val="24"/>
                <w:szCs w:val="24"/>
              </w:rPr>
            </w:pPr>
          </w:p>
        </w:tc>
        <w:tc>
          <w:tcPr>
            <w:tcW w:w="615" w:type="dxa"/>
            <w:vMerge w:val="continue"/>
            <w:tcBorders>
              <w:top w:val="single" w:color="000000" w:sz="18" w:space="0"/>
              <w:left w:val="nil"/>
              <w:bottom w:val="single" w:color="000000" w:sz="6" w:space="0"/>
              <w:right w:val="single" w:color="000000" w:sz="18" w:space="0"/>
            </w:tcBorders>
            <w:shd w:val="cle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05" w:hRule="atLeast"/>
        </w:trPr>
        <w:tc>
          <w:tcPr>
            <w:tcW w:w="1530" w:type="dxa"/>
            <w:vMerge w:val="continue"/>
            <w:tcBorders>
              <w:top w:val="single" w:color="000000" w:sz="18" w:space="0"/>
              <w:left w:val="single" w:color="000000" w:sz="18" w:space="0"/>
              <w:bottom w:val="single" w:color="000000" w:sz="6" w:space="0"/>
              <w:right w:val="single" w:color="auto" w:sz="6" w:space="0"/>
            </w:tcBorders>
            <w:shd w:val="clear"/>
            <w:vAlign w:val="top"/>
          </w:tcPr>
          <w:p>
            <w:pPr>
              <w:rPr>
                <w:rFonts w:hint="eastAsia" w:ascii="宋体"/>
                <w:sz w:val="24"/>
                <w:szCs w:val="24"/>
              </w:rPr>
            </w:pPr>
          </w:p>
        </w:tc>
        <w:tc>
          <w:tcPr>
            <w:tcW w:w="570" w:type="dxa"/>
            <w:vMerge w:val="continue"/>
            <w:tcBorders>
              <w:top w:val="single" w:color="000000" w:sz="18" w:space="0"/>
              <w:left w:val="nil"/>
              <w:bottom w:val="single" w:color="000000" w:sz="6" w:space="0"/>
              <w:right w:val="single" w:color="000000" w:sz="6" w:space="0"/>
            </w:tcBorders>
            <w:shd w:val="clear"/>
            <w:vAlign w:val="top"/>
          </w:tcPr>
          <w:p>
            <w:pPr>
              <w:rPr>
                <w:rFonts w:hint="eastAsia" w:ascii="宋体"/>
                <w:sz w:val="24"/>
                <w:szCs w:val="24"/>
              </w:rPr>
            </w:pPr>
          </w:p>
        </w:tc>
        <w:tc>
          <w:tcPr>
            <w:tcW w:w="54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20" w:right="0"/>
            </w:pPr>
            <w:r>
              <w:rPr>
                <w:rFonts w:hint="eastAsia" w:ascii="宋体" w:hAnsi="宋体" w:eastAsia="宋体" w:cs="宋体"/>
                <w:sz w:val="16"/>
                <w:szCs w:val="16"/>
                <w:bdr w:val="none" w:color="auto" w:sz="0" w:space="0"/>
              </w:rPr>
              <w:t>小计</w:t>
            </w:r>
          </w:p>
        </w:tc>
        <w:tc>
          <w:tcPr>
            <w:tcW w:w="630" w:type="dxa"/>
            <w:tcBorders>
              <w:top w:val="nil"/>
              <w:left w:val="nil"/>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市级</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党委</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政府</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部门</w:t>
            </w:r>
          </w:p>
        </w:tc>
        <w:tc>
          <w:tcPr>
            <w:tcW w:w="600" w:type="dxa"/>
            <w:tcBorders>
              <w:top w:val="nil"/>
              <w:left w:val="nil"/>
              <w:bottom w:val="single" w:color="000000" w:sz="6" w:space="0"/>
              <w:right w:val="single" w:color="000000"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乡镇</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党委</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政府</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宋体" w:hAnsi="宋体" w:eastAsia="宋体" w:cs="宋体"/>
                <w:sz w:val="16"/>
                <w:szCs w:val="16"/>
                <w:bdr w:val="none" w:color="auto" w:sz="0" w:space="0"/>
              </w:rPr>
              <w:t>部门</w:t>
            </w:r>
          </w:p>
        </w:tc>
        <w:tc>
          <w:tcPr>
            <w:tcW w:w="55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105"/>
              <w:jc w:val="right"/>
            </w:pPr>
            <w:r>
              <w:rPr>
                <w:rFonts w:hint="eastAsia" w:ascii="宋体" w:hAnsi="宋体" w:eastAsia="宋体" w:cs="宋体"/>
                <w:sz w:val="16"/>
                <w:szCs w:val="16"/>
                <w:bdr w:val="none" w:color="auto" w:sz="0" w:space="0"/>
              </w:rPr>
              <w:t>排查</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6"/>
                <w:szCs w:val="16"/>
                <w:bdr w:val="none" w:color="auto" w:sz="0" w:space="0"/>
              </w:rPr>
              <w:t>已整改</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6"/>
                <w:szCs w:val="16"/>
                <w:bdr w:val="none" w:color="auto" w:sz="0" w:space="0"/>
              </w:rPr>
              <w:t>整改率</w:t>
            </w:r>
          </w:p>
        </w:tc>
        <w:tc>
          <w:tcPr>
            <w:tcW w:w="5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20" w:right="75"/>
              <w:jc w:val="center"/>
            </w:pPr>
            <w:r>
              <w:rPr>
                <w:rFonts w:hint="eastAsia" w:ascii="宋体" w:hAnsi="宋体" w:eastAsia="宋体" w:cs="宋体"/>
                <w:sz w:val="16"/>
                <w:szCs w:val="16"/>
                <w:bdr w:val="none" w:color="auto" w:sz="0" w:space="0"/>
              </w:rPr>
              <w:t>排查</w:t>
            </w:r>
          </w:p>
        </w:tc>
        <w:tc>
          <w:tcPr>
            <w:tcW w:w="64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30"/>
              <w:jc w:val="center"/>
            </w:pPr>
            <w:r>
              <w:rPr>
                <w:rFonts w:hint="eastAsia" w:ascii="宋体" w:hAnsi="宋体" w:eastAsia="宋体" w:cs="宋体"/>
                <w:sz w:val="16"/>
                <w:szCs w:val="16"/>
                <w:bdr w:val="none" w:color="auto" w:sz="0" w:space="0"/>
              </w:rPr>
              <w:t>已整改</w:t>
            </w:r>
          </w:p>
        </w:tc>
        <w:tc>
          <w:tcPr>
            <w:tcW w:w="66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75" w:right="30"/>
              <w:jc w:val="center"/>
            </w:pPr>
            <w:r>
              <w:rPr>
                <w:rFonts w:hint="eastAsia" w:ascii="宋体" w:hAnsi="宋体" w:eastAsia="宋体" w:cs="宋体"/>
                <w:sz w:val="16"/>
                <w:szCs w:val="16"/>
                <w:bdr w:val="none" w:color="auto" w:sz="0" w:space="0"/>
              </w:rPr>
              <w:t>整改率</w:t>
            </w:r>
          </w:p>
        </w:tc>
        <w:tc>
          <w:tcPr>
            <w:tcW w:w="58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615" w:type="dxa"/>
            <w:vMerge w:val="continue"/>
            <w:tcBorders>
              <w:top w:val="nil"/>
              <w:left w:val="nil"/>
              <w:bottom w:val="single" w:color="000000" w:sz="6" w:space="0"/>
              <w:right w:val="single" w:color="000000" w:sz="6" w:space="0"/>
            </w:tcBorders>
            <w:shd w:val="clear"/>
            <w:vAlign w:val="top"/>
          </w:tcPr>
          <w:p>
            <w:pPr>
              <w:rPr>
                <w:rFonts w:hint="eastAsia" w:ascii="宋体"/>
                <w:sz w:val="24"/>
                <w:szCs w:val="24"/>
              </w:rPr>
            </w:pPr>
          </w:p>
        </w:tc>
        <w:tc>
          <w:tcPr>
            <w:tcW w:w="645"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600"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495"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540"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690"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615"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675"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630" w:type="dxa"/>
            <w:vMerge w:val="continue"/>
            <w:tcBorders>
              <w:top w:val="single" w:color="000000" w:sz="6" w:space="0"/>
              <w:left w:val="nil"/>
              <w:bottom w:val="single" w:color="000000" w:sz="6" w:space="0"/>
              <w:right w:val="single" w:color="000000" w:sz="6" w:space="0"/>
            </w:tcBorders>
            <w:shd w:val="clear"/>
            <w:vAlign w:val="top"/>
          </w:tcPr>
          <w:p>
            <w:pPr>
              <w:rPr>
                <w:rFonts w:hint="eastAsia" w:ascii="宋体"/>
                <w:sz w:val="24"/>
                <w:szCs w:val="24"/>
              </w:rPr>
            </w:pPr>
          </w:p>
        </w:tc>
        <w:tc>
          <w:tcPr>
            <w:tcW w:w="570" w:type="dxa"/>
            <w:vMerge w:val="continue"/>
            <w:tcBorders>
              <w:top w:val="single" w:color="000000" w:sz="18" w:space="0"/>
              <w:left w:val="nil"/>
              <w:bottom w:val="single" w:color="000000" w:sz="6" w:space="0"/>
              <w:right w:val="single" w:color="000000" w:sz="6" w:space="0"/>
            </w:tcBorders>
            <w:shd w:val="clear"/>
            <w:vAlign w:val="top"/>
          </w:tcPr>
          <w:p>
            <w:pPr>
              <w:rPr>
                <w:rFonts w:hint="eastAsia" w:ascii="宋体"/>
                <w:sz w:val="24"/>
                <w:szCs w:val="24"/>
              </w:rPr>
            </w:pPr>
          </w:p>
        </w:tc>
        <w:tc>
          <w:tcPr>
            <w:tcW w:w="615" w:type="dxa"/>
            <w:vMerge w:val="continue"/>
            <w:tcBorders>
              <w:top w:val="single" w:color="000000" w:sz="18" w:space="0"/>
              <w:left w:val="nil"/>
              <w:bottom w:val="single" w:color="000000" w:sz="6" w:space="0"/>
              <w:right w:val="single" w:color="000000" w:sz="18" w:space="0"/>
            </w:tcBorders>
            <w:shd w:val="cle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35" w:hRule="atLeast"/>
        </w:trPr>
        <w:tc>
          <w:tcPr>
            <w:tcW w:w="1530" w:type="dxa"/>
            <w:vMerge w:val="continue"/>
            <w:tcBorders>
              <w:top w:val="single" w:color="000000" w:sz="18" w:space="0"/>
              <w:left w:val="single" w:color="000000" w:sz="18" w:space="0"/>
              <w:bottom w:val="single" w:color="000000" w:sz="6" w:space="0"/>
              <w:right w:val="single" w:color="auto" w:sz="6" w:space="0"/>
            </w:tcBorders>
            <w:shd w:val="clear"/>
            <w:vAlign w:val="top"/>
          </w:tcPr>
          <w:p>
            <w:pPr>
              <w:rPr>
                <w:rFonts w:hint="eastAsia" w:ascii="宋体"/>
                <w:sz w:val="24"/>
                <w:szCs w:val="24"/>
              </w:rPr>
            </w:pPr>
          </w:p>
        </w:tc>
        <w:tc>
          <w:tcPr>
            <w:tcW w:w="570" w:type="dxa"/>
            <w:vMerge w:val="continue"/>
            <w:tcBorders>
              <w:top w:val="single" w:color="000000" w:sz="18" w:space="0"/>
              <w:left w:val="nil"/>
              <w:bottom w:val="single" w:color="000000" w:sz="6" w:space="0"/>
              <w:right w:val="single" w:color="000000" w:sz="6" w:space="0"/>
            </w:tcBorders>
            <w:shd w:val="clear"/>
            <w:vAlign w:val="top"/>
          </w:tcPr>
          <w:p>
            <w:pPr>
              <w:rPr>
                <w:rFonts w:hint="eastAsia" w:ascii="宋体"/>
                <w:sz w:val="24"/>
                <w:szCs w:val="24"/>
              </w:rPr>
            </w:pPr>
          </w:p>
        </w:tc>
        <w:tc>
          <w:tcPr>
            <w:tcW w:w="54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20" w:right="0"/>
            </w:pPr>
            <w:r>
              <w:rPr>
                <w:rFonts w:hint="eastAsia" w:ascii="宋体" w:hAnsi="宋体" w:eastAsia="宋体" w:cs="宋体"/>
                <w:sz w:val="16"/>
                <w:szCs w:val="16"/>
                <w:bdr w:val="none" w:color="auto" w:sz="0" w:space="0"/>
              </w:rPr>
              <w:t>(项)</w:t>
            </w:r>
          </w:p>
        </w:tc>
        <w:tc>
          <w:tcPr>
            <w:tcW w:w="63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65" w:right="0"/>
            </w:pPr>
            <w:r>
              <w:rPr>
                <w:rFonts w:hint="eastAsia" w:ascii="宋体" w:hAnsi="宋体" w:eastAsia="宋体" w:cs="宋体"/>
                <w:sz w:val="16"/>
                <w:szCs w:val="16"/>
                <w:bdr w:val="none" w:color="auto" w:sz="0" w:space="0"/>
              </w:rPr>
              <w:t>(项)</w:t>
            </w:r>
          </w:p>
        </w:tc>
        <w:tc>
          <w:tcPr>
            <w:tcW w:w="60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50" w:right="0"/>
            </w:pPr>
            <w:r>
              <w:rPr>
                <w:rFonts w:hint="eastAsia" w:ascii="宋体" w:hAnsi="宋体" w:eastAsia="宋体" w:cs="宋体"/>
                <w:sz w:val="16"/>
                <w:szCs w:val="16"/>
                <w:bdr w:val="none" w:color="auto" w:sz="0" w:space="0"/>
              </w:rPr>
              <w:t>(项)</w:t>
            </w:r>
          </w:p>
        </w:tc>
        <w:tc>
          <w:tcPr>
            <w:tcW w:w="55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35" w:right="0"/>
            </w:pPr>
            <w:r>
              <w:rPr>
                <w:rFonts w:hint="eastAsia" w:ascii="宋体" w:hAnsi="宋体" w:eastAsia="宋体" w:cs="宋体"/>
                <w:sz w:val="16"/>
                <w:szCs w:val="16"/>
                <w:bdr w:val="none" w:color="auto" w:sz="0" w:space="0"/>
              </w:rPr>
              <w:t>(处)</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0" w:right="105"/>
              <w:jc w:val="right"/>
            </w:pPr>
            <w:r>
              <w:rPr>
                <w:rFonts w:hint="eastAsia" w:ascii="宋体" w:hAnsi="宋体" w:eastAsia="宋体" w:cs="宋体"/>
                <w:sz w:val="16"/>
                <w:szCs w:val="16"/>
                <w:bdr w:val="none" w:color="auto" w:sz="0" w:space="0"/>
              </w:rPr>
              <w:t>(处)</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45" w:right="0"/>
              <w:jc w:val="center"/>
            </w:pPr>
            <w:r>
              <w:rPr>
                <w:rFonts w:hint="eastAsia" w:ascii="宋体" w:hAnsi="宋体" w:eastAsia="宋体" w:cs="宋体"/>
                <w:sz w:val="16"/>
                <w:szCs w:val="16"/>
                <w:bdr w:val="none" w:color="auto" w:sz="0" w:space="0"/>
              </w:rPr>
              <w:t>(处)</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45" w:right="0"/>
              <w:jc w:val="center"/>
            </w:pPr>
            <w:r>
              <w:rPr>
                <w:rFonts w:hint="eastAsia" w:ascii="宋体" w:hAnsi="宋体" w:eastAsia="宋体" w:cs="宋体"/>
                <w:sz w:val="16"/>
                <w:szCs w:val="16"/>
                <w:bdr w:val="none" w:color="auto" w:sz="0" w:space="0"/>
              </w:rPr>
              <w:t>(%)</w:t>
            </w:r>
          </w:p>
        </w:tc>
        <w:tc>
          <w:tcPr>
            <w:tcW w:w="5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20" w:right="75"/>
              <w:jc w:val="center"/>
            </w:pPr>
            <w:r>
              <w:rPr>
                <w:rFonts w:hint="eastAsia" w:ascii="宋体" w:hAnsi="宋体" w:eastAsia="宋体" w:cs="宋体"/>
                <w:sz w:val="16"/>
                <w:szCs w:val="16"/>
                <w:bdr w:val="none" w:color="auto" w:sz="0" w:space="0"/>
              </w:rPr>
              <w:t>(处)</w:t>
            </w:r>
          </w:p>
        </w:tc>
        <w:tc>
          <w:tcPr>
            <w:tcW w:w="64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75" w:right="30"/>
              <w:jc w:val="center"/>
            </w:pPr>
            <w:r>
              <w:rPr>
                <w:rFonts w:hint="eastAsia" w:ascii="宋体" w:hAnsi="宋体" w:eastAsia="宋体" w:cs="宋体"/>
                <w:sz w:val="16"/>
                <w:szCs w:val="16"/>
                <w:bdr w:val="none" w:color="auto" w:sz="0" w:space="0"/>
              </w:rPr>
              <w:t>(处)</w:t>
            </w:r>
          </w:p>
        </w:tc>
        <w:tc>
          <w:tcPr>
            <w:tcW w:w="66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75" w:right="30"/>
              <w:jc w:val="center"/>
            </w:pPr>
            <w:r>
              <w:rPr>
                <w:rFonts w:hint="eastAsia" w:ascii="宋体" w:hAnsi="宋体" w:eastAsia="宋体" w:cs="宋体"/>
                <w:sz w:val="16"/>
                <w:szCs w:val="16"/>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20" w:right="90"/>
              <w:jc w:val="center"/>
            </w:pPr>
            <w:r>
              <w:rPr>
                <w:rFonts w:hint="eastAsia" w:ascii="宋体" w:hAnsi="宋体" w:eastAsia="宋体" w:cs="宋体"/>
                <w:sz w:val="16"/>
                <w:szCs w:val="16"/>
                <w:bdr w:val="none" w:color="auto" w:sz="0" w:space="0"/>
              </w:rPr>
              <w:t>(个)</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35" w:right="90"/>
              <w:jc w:val="center"/>
            </w:pPr>
            <w:r>
              <w:rPr>
                <w:rFonts w:hint="eastAsia" w:ascii="宋体" w:hAnsi="宋体" w:eastAsia="宋体" w:cs="宋体"/>
                <w:sz w:val="16"/>
                <w:szCs w:val="16"/>
                <w:bdr w:val="none" w:color="auto" w:sz="0" w:space="0"/>
              </w:rPr>
              <w:t>(次)</w:t>
            </w:r>
          </w:p>
        </w:tc>
        <w:tc>
          <w:tcPr>
            <w:tcW w:w="64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65" w:right="0"/>
            </w:pPr>
            <w:r>
              <w:rPr>
                <w:rFonts w:hint="eastAsia" w:ascii="宋体" w:hAnsi="宋体" w:eastAsia="宋体" w:cs="宋体"/>
                <w:sz w:val="16"/>
                <w:szCs w:val="16"/>
                <w:bdr w:val="none" w:color="auto" w:sz="0" w:space="0"/>
              </w:rPr>
              <w:t>(家)</w:t>
            </w:r>
          </w:p>
        </w:tc>
        <w:tc>
          <w:tcPr>
            <w:tcW w:w="60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50" w:right="0"/>
            </w:pPr>
            <w:r>
              <w:rPr>
                <w:rFonts w:hint="eastAsia" w:ascii="宋体" w:hAnsi="宋体" w:eastAsia="宋体" w:cs="宋体"/>
                <w:sz w:val="16"/>
                <w:szCs w:val="16"/>
                <w:bdr w:val="none" w:color="auto" w:sz="0" w:space="0"/>
              </w:rPr>
              <w:t>(个)</w:t>
            </w:r>
          </w:p>
        </w:tc>
        <w:tc>
          <w:tcPr>
            <w:tcW w:w="49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75" w:right="45"/>
              <w:jc w:val="center"/>
            </w:pPr>
            <w:r>
              <w:rPr>
                <w:rFonts w:hint="eastAsia" w:ascii="宋体" w:hAnsi="宋体" w:eastAsia="宋体" w:cs="宋体"/>
                <w:sz w:val="16"/>
                <w:szCs w:val="16"/>
                <w:bdr w:val="none" w:color="auto" w:sz="0" w:space="0"/>
              </w:rPr>
              <w:t>(次)</w:t>
            </w:r>
          </w:p>
        </w:tc>
        <w:tc>
          <w:tcPr>
            <w:tcW w:w="54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0" w:right="75"/>
              <w:jc w:val="right"/>
            </w:pPr>
            <w:r>
              <w:rPr>
                <w:rFonts w:hint="eastAsia" w:ascii="宋体" w:hAnsi="宋体" w:eastAsia="宋体" w:cs="宋体"/>
                <w:sz w:val="16"/>
                <w:szCs w:val="16"/>
                <w:bdr w:val="none" w:color="auto" w:sz="0" w:space="0"/>
              </w:rPr>
              <w:t>(家)</w:t>
            </w:r>
          </w:p>
        </w:tc>
        <w:tc>
          <w:tcPr>
            <w:tcW w:w="69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65" w:right="135"/>
              <w:jc w:val="center"/>
            </w:pPr>
            <w:r>
              <w:rPr>
                <w:rFonts w:hint="eastAsia" w:ascii="宋体" w:hAnsi="宋体" w:eastAsia="宋体" w:cs="宋体"/>
                <w:sz w:val="16"/>
                <w:szCs w:val="16"/>
                <w:bdr w:val="none" w:color="auto" w:sz="0" w:space="0"/>
              </w:rPr>
              <w:t>(家)</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35" w:right="105"/>
              <w:jc w:val="center"/>
            </w:pPr>
            <w:r>
              <w:rPr>
                <w:rFonts w:hint="eastAsia" w:ascii="宋体" w:hAnsi="宋体" w:eastAsia="宋体" w:cs="宋体"/>
                <w:sz w:val="16"/>
                <w:szCs w:val="16"/>
                <w:bdr w:val="none" w:color="auto" w:sz="0" w:space="0"/>
              </w:rPr>
              <w:t>(家)</w:t>
            </w:r>
          </w:p>
        </w:tc>
        <w:tc>
          <w:tcPr>
            <w:tcW w:w="67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75" w:right="45"/>
              <w:jc w:val="center"/>
            </w:pPr>
            <w:r>
              <w:rPr>
                <w:rFonts w:hint="eastAsia" w:ascii="宋体" w:hAnsi="宋体" w:eastAsia="宋体" w:cs="宋体"/>
                <w:sz w:val="16"/>
                <w:szCs w:val="16"/>
                <w:bdr w:val="none" w:color="auto" w:sz="0" w:space="0"/>
              </w:rPr>
              <w:t>(万元)</w:t>
            </w:r>
          </w:p>
        </w:tc>
        <w:tc>
          <w:tcPr>
            <w:tcW w:w="63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35" w:right="105"/>
              <w:jc w:val="center"/>
            </w:pPr>
            <w:r>
              <w:rPr>
                <w:rFonts w:hint="eastAsia" w:ascii="宋体" w:hAnsi="宋体" w:eastAsia="宋体" w:cs="宋体"/>
                <w:sz w:val="16"/>
                <w:szCs w:val="16"/>
                <w:bdr w:val="none" w:color="auto" w:sz="0" w:space="0"/>
              </w:rPr>
              <w:t>(人)</w:t>
            </w:r>
          </w:p>
        </w:tc>
        <w:tc>
          <w:tcPr>
            <w:tcW w:w="5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20" w:right="0"/>
            </w:pPr>
            <w:r>
              <w:rPr>
                <w:rFonts w:hint="eastAsia" w:ascii="宋体" w:hAnsi="宋体" w:eastAsia="宋体" w:cs="宋体"/>
                <w:sz w:val="16"/>
                <w:szCs w:val="16"/>
                <w:bdr w:val="none" w:color="auto" w:sz="0" w:space="0"/>
              </w:rPr>
              <w:t>(家)</w:t>
            </w:r>
          </w:p>
        </w:tc>
        <w:tc>
          <w:tcPr>
            <w:tcW w:w="615" w:type="dxa"/>
            <w:tcBorders>
              <w:top w:val="nil"/>
              <w:left w:val="nil"/>
              <w:bottom w:val="single" w:color="000000" w:sz="6" w:space="0"/>
              <w:right w:val="single" w:color="000000" w:sz="18"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150" w:right="0"/>
            </w:pPr>
            <w:r>
              <w:rPr>
                <w:rFonts w:hint="eastAsia" w:ascii="宋体" w:hAnsi="宋体" w:eastAsia="宋体" w:cs="宋体"/>
                <w:sz w:val="16"/>
                <w:szCs w:val="16"/>
                <w:bdr w:val="none" w:color="auto" w:sz="0" w:space="0"/>
              </w:rPr>
              <w:t>(家)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61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6"/>
                <w:szCs w:val="16"/>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30" w:right="0"/>
            </w:pPr>
            <w:r>
              <w:rPr>
                <w:rFonts w:hint="eastAsia" w:ascii="宋体" w:hAnsi="宋体" w:eastAsia="宋体" w:cs="宋体"/>
                <w:sz w:val="16"/>
                <w:szCs w:val="16"/>
                <w:bdr w:val="none" w:color="auto" w:sz="0" w:space="0"/>
              </w:rPr>
              <w:t>1.城市既有房屋</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195" w:right="0"/>
            </w:pPr>
            <w:r>
              <w:rPr>
                <w:rFonts w:hint="eastAsia" w:ascii="宋体" w:hAnsi="宋体" w:eastAsia="宋体" w:cs="宋体"/>
                <w:sz w:val="18"/>
                <w:szCs w:val="18"/>
                <w:bdr w:val="none" w:color="auto" w:sz="0" w:space="0"/>
              </w:rPr>
              <w:t>—</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180"/>
              <w:jc w:val="right"/>
            </w:pPr>
            <w:r>
              <w:rPr>
                <w:rFonts w:hint="eastAsia" w:ascii="宋体" w:hAnsi="宋体" w:eastAsia="宋体" w:cs="宋体"/>
                <w:sz w:val="18"/>
                <w:szCs w:val="18"/>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5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64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66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45" w:right="0"/>
              <w:jc w:val="center"/>
            </w:pPr>
            <w:r>
              <w:rPr>
                <w:rFonts w:hint="eastAsia" w:ascii="宋体" w:hAnsi="宋体" w:eastAsia="宋体" w:cs="宋体"/>
                <w:sz w:val="18"/>
                <w:szCs w:val="18"/>
                <w:bdr w:val="none" w:color="auto" w:sz="0" w:space="0"/>
              </w:rPr>
              <w:t>—</w:t>
            </w:r>
          </w:p>
        </w:tc>
        <w:tc>
          <w:tcPr>
            <w:tcW w:w="54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150"/>
              <w:jc w:val="right"/>
            </w:pPr>
            <w:r>
              <w:rPr>
                <w:rFonts w:hint="eastAsia" w:ascii="宋体" w:hAnsi="宋体" w:eastAsia="宋体" w:cs="宋体"/>
                <w:sz w:val="18"/>
                <w:szCs w:val="18"/>
                <w:bdr w:val="none" w:color="auto" w:sz="0" w:space="0"/>
              </w:rPr>
              <w:t>—</w:t>
            </w:r>
          </w:p>
        </w:tc>
        <w:tc>
          <w:tcPr>
            <w:tcW w:w="69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30" w:right="0"/>
              <w:jc w:val="center"/>
            </w:pPr>
            <w:r>
              <w:rPr>
                <w:rFonts w:hint="eastAsia" w:ascii="宋体" w:hAnsi="宋体" w:eastAsia="宋体" w:cs="宋体"/>
                <w:sz w:val="18"/>
                <w:szCs w:val="18"/>
                <w:bdr w:val="none" w:color="auto" w:sz="0" w:space="0"/>
              </w:rPr>
              <w:t>—</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30" w:right="0"/>
              <w:jc w:val="center"/>
            </w:pPr>
            <w:r>
              <w:rPr>
                <w:rFonts w:hint="eastAsia" w:ascii="宋体" w:hAnsi="宋体" w:eastAsia="宋体" w:cs="宋体"/>
                <w:sz w:val="18"/>
                <w:szCs w:val="18"/>
                <w:bdr w:val="none" w:color="auto" w:sz="0" w:space="0"/>
              </w:rPr>
              <w:t>—</w:t>
            </w:r>
          </w:p>
        </w:tc>
        <w:tc>
          <w:tcPr>
            <w:tcW w:w="67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30" w:right="0"/>
              <w:jc w:val="center"/>
            </w:pPr>
            <w:r>
              <w:rPr>
                <w:rFonts w:hint="eastAsia" w:ascii="宋体" w:hAnsi="宋体" w:eastAsia="宋体" w:cs="宋体"/>
                <w:sz w:val="18"/>
                <w:szCs w:val="18"/>
                <w:bdr w:val="none" w:color="auto" w:sz="0" w:space="0"/>
              </w:rPr>
              <w:t>—</w:t>
            </w:r>
          </w:p>
        </w:tc>
        <w:tc>
          <w:tcPr>
            <w:tcW w:w="63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 w:beforeAutospacing="0" w:after="0" w:afterAutospacing="0"/>
              <w:ind w:left="0" w:right="0"/>
            </w:pPr>
            <w:r>
              <w:rPr>
                <w:rFonts w:hint="eastAsia" w:ascii="宋体" w:hAnsi="宋体" w:eastAsia="宋体" w:cs="宋体"/>
                <w:sz w:val="15"/>
                <w:szCs w:val="15"/>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30" w:right="0"/>
              <w:jc w:val="center"/>
            </w:pPr>
            <w:r>
              <w:rPr>
                <w:rFonts w:hint="eastAsia" w:ascii="宋体" w:hAnsi="宋体" w:eastAsia="宋体" w:cs="宋体"/>
                <w:sz w:val="18"/>
                <w:szCs w:val="18"/>
                <w:bdr w:val="none" w:color="auto" w:sz="0" w:space="0"/>
              </w:rPr>
              <w:t>—</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0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30" w:right="0"/>
            </w:pPr>
            <w:r>
              <w:rPr>
                <w:rFonts w:hint="eastAsia" w:ascii="宋体" w:hAnsi="宋体" w:eastAsia="宋体" w:cs="宋体"/>
                <w:sz w:val="16"/>
                <w:szCs w:val="16"/>
                <w:bdr w:val="none" w:color="auto" w:sz="0" w:space="0"/>
              </w:rPr>
              <w:t>2.农村既有房屋</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195" w:right="0"/>
            </w:pPr>
            <w:r>
              <w:rPr>
                <w:rFonts w:hint="eastAsia" w:ascii="宋体" w:hAnsi="宋体" w:eastAsia="宋体" w:cs="宋体"/>
                <w:sz w:val="18"/>
                <w:szCs w:val="18"/>
                <w:bdr w:val="none" w:color="auto" w:sz="0" w:space="0"/>
              </w:rPr>
              <w:t>—</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0" w:right="180"/>
              <w:jc w:val="right"/>
            </w:pPr>
            <w:r>
              <w:rPr>
                <w:rFonts w:hint="eastAsia" w:ascii="宋体" w:hAnsi="宋体" w:eastAsia="宋体" w:cs="宋体"/>
                <w:sz w:val="18"/>
                <w:szCs w:val="18"/>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57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64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66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58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45" w:right="0"/>
              <w:jc w:val="center"/>
            </w:pPr>
            <w:r>
              <w:rPr>
                <w:rFonts w:hint="eastAsia" w:ascii="宋体" w:hAnsi="宋体" w:eastAsia="宋体" w:cs="宋体"/>
                <w:sz w:val="18"/>
                <w:szCs w:val="18"/>
                <w:bdr w:val="none" w:color="auto" w:sz="0" w:space="0"/>
              </w:rPr>
              <w:t>—</w:t>
            </w: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0" w:right="150"/>
              <w:jc w:val="right"/>
            </w:pPr>
            <w:r>
              <w:rPr>
                <w:rFonts w:hint="eastAsia" w:ascii="宋体" w:hAnsi="宋体" w:eastAsia="宋体" w:cs="宋体"/>
                <w:sz w:val="18"/>
                <w:szCs w:val="18"/>
                <w:bdr w:val="none" w:color="auto" w:sz="0" w:space="0"/>
              </w:rPr>
              <w:t>—</w:t>
            </w:r>
          </w:p>
        </w:tc>
        <w:tc>
          <w:tcPr>
            <w:tcW w:w="690"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30" w:right="0"/>
              <w:jc w:val="center"/>
            </w:pPr>
            <w:r>
              <w:rPr>
                <w:rFonts w:hint="eastAsia" w:ascii="宋体" w:hAnsi="宋体" w:eastAsia="宋体" w:cs="宋体"/>
                <w:sz w:val="18"/>
                <w:szCs w:val="18"/>
                <w:bdr w:val="none" w:color="auto" w:sz="0" w:space="0"/>
              </w:rPr>
              <w:t>—</w:t>
            </w:r>
          </w:p>
        </w:tc>
        <w:tc>
          <w:tcPr>
            <w:tcW w:w="615" w:type="dxa"/>
            <w:tcBorders>
              <w:top w:val="nil"/>
              <w:left w:val="nil"/>
              <w:bottom w:val="single" w:color="000000" w:sz="6" w:space="0"/>
              <w:right w:val="single" w:color="000000"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30" w:right="0"/>
              <w:jc w:val="center"/>
            </w:pPr>
            <w:r>
              <w:rPr>
                <w:rFonts w:hint="eastAsia" w:ascii="宋体" w:hAnsi="宋体" w:eastAsia="宋体" w:cs="宋体"/>
                <w:sz w:val="18"/>
                <w:szCs w:val="18"/>
                <w:bdr w:val="none" w:color="auto" w:sz="0" w:space="0"/>
              </w:rPr>
              <w:t>—</w:t>
            </w:r>
          </w:p>
        </w:tc>
        <w:tc>
          <w:tcPr>
            <w:tcW w:w="6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0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30" w:right="0"/>
            </w:pPr>
            <w:r>
              <w:rPr>
                <w:rFonts w:hint="eastAsia" w:ascii="宋体" w:hAnsi="宋体" w:eastAsia="宋体" w:cs="宋体"/>
                <w:sz w:val="16"/>
                <w:szCs w:val="16"/>
                <w:bdr w:val="none" w:color="auto" w:sz="0" w:space="0"/>
              </w:rPr>
              <w:t>3.房屋建筑施工</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0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30" w:right="0"/>
            </w:pPr>
            <w:r>
              <w:rPr>
                <w:rFonts w:hint="eastAsia" w:ascii="宋体" w:hAnsi="宋体" w:eastAsia="宋体" w:cs="宋体"/>
                <w:sz w:val="16"/>
                <w:szCs w:val="16"/>
                <w:bdr w:val="none" w:color="auto" w:sz="0" w:space="0"/>
              </w:rPr>
              <w:t>4.(其他专题专项)</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0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795" w:right="750"/>
              <w:jc w:val="center"/>
            </w:pPr>
            <w:r>
              <w:rPr>
                <w:rFonts w:hint="eastAsia" w:ascii="宋体" w:hAnsi="宋体" w:eastAsia="宋体" w:cs="宋体"/>
                <w:sz w:val="16"/>
                <w:szCs w:val="16"/>
                <w:bdr w:val="none" w:color="auto" w:sz="0" w:space="0"/>
              </w:rPr>
              <w:t>……</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0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ind w:left="795" w:right="750"/>
              <w:jc w:val="center"/>
            </w:pPr>
            <w:r>
              <w:rPr>
                <w:rFonts w:hint="eastAsia" w:ascii="宋体" w:hAnsi="宋体" w:eastAsia="宋体" w:cs="宋体"/>
                <w:sz w:val="16"/>
                <w:szCs w:val="16"/>
                <w:bdr w:val="none" w:color="auto" w:sz="0" w:space="0"/>
              </w:rPr>
              <w:t>……</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05" w:hRule="atLeast"/>
        </w:trPr>
        <w:tc>
          <w:tcPr>
            <w:tcW w:w="1530" w:type="dxa"/>
            <w:tcBorders>
              <w:top w:val="nil"/>
              <w:left w:val="single" w:color="000000" w:sz="18" w:space="0"/>
              <w:bottom w:val="single" w:color="000000" w:sz="6"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0" w:afterAutospacing="0"/>
              <w:ind w:left="0" w:right="735"/>
              <w:jc w:val="right"/>
            </w:pPr>
            <w:r>
              <w:rPr>
                <w:rFonts w:hint="eastAsia" w:ascii="宋体" w:hAnsi="宋体" w:eastAsia="宋体" w:cs="宋体"/>
                <w:sz w:val="18"/>
                <w:szCs w:val="18"/>
                <w:bdr w:val="none" w:color="auto" w:sz="0" w:space="0"/>
              </w:rPr>
              <w:t>当月总计</w:t>
            </w: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6"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6"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80" w:hRule="atLeast"/>
        </w:trPr>
        <w:tc>
          <w:tcPr>
            <w:tcW w:w="1530" w:type="dxa"/>
            <w:tcBorders>
              <w:top w:val="nil"/>
              <w:left w:val="single" w:color="000000" w:sz="18" w:space="0"/>
              <w:bottom w:val="single" w:color="000000" w:sz="18" w:space="0"/>
              <w:right w:val="single" w:color="auto" w:sz="6" w:space="0"/>
            </w:tcBorders>
            <w:shd w:val="cle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ind w:left="0" w:right="735"/>
              <w:jc w:val="right"/>
            </w:pPr>
            <w:r>
              <w:rPr>
                <w:rFonts w:hint="eastAsia" w:ascii="宋体" w:hAnsi="宋体" w:eastAsia="宋体" w:cs="宋体"/>
                <w:sz w:val="18"/>
                <w:szCs w:val="18"/>
                <w:bdr w:val="none" w:color="auto" w:sz="0" w:space="0"/>
              </w:rPr>
              <w:t>累计总计</w:t>
            </w:r>
          </w:p>
        </w:tc>
        <w:tc>
          <w:tcPr>
            <w:tcW w:w="57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0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49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4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570" w:type="dxa"/>
            <w:tcBorders>
              <w:top w:val="nil"/>
              <w:left w:val="nil"/>
              <w:bottom w:val="single" w:color="000000" w:sz="18" w:space="0"/>
              <w:right w:val="single" w:color="000000" w:sz="6" w:space="0"/>
            </w:tcBorders>
            <w:shd w:val="clear"/>
            <w:vAlign w:val="top"/>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000000" w:sz="18" w:space="0"/>
              <w:right w:val="single" w:color="000000" w:sz="18" w:space="0"/>
            </w:tcBorders>
            <w:shd w:val="clear"/>
            <w:vAlign w:val="top"/>
          </w:tcPr>
          <w:p>
            <w:pPr>
              <w:keepNext w:val="0"/>
              <w:keepLines w:val="0"/>
              <w:widowControl/>
              <w:suppressLineNumbers w:val="0"/>
              <w:wordWrap w:val="0"/>
              <w:spacing w:before="0" w:beforeAutospacing="0" w:after="0" w:afterAutospacing="0"/>
              <w:ind w:left="0" w:right="0"/>
              <w:jc w:val="left"/>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165" w:right="0" w:firstLine="0"/>
      </w:pPr>
      <w:r>
        <w:rPr>
          <w:rFonts w:hint="eastAsia" w:ascii="宋体" w:hAnsi="宋体" w:eastAsia="宋体" w:cs="宋体"/>
          <w:spacing w:val="0"/>
          <w:sz w:val="19"/>
          <w:szCs w:val="19"/>
          <w:bdr w:val="none" w:color="auto" w:sz="0" w:space="0"/>
        </w:rPr>
        <w:t>  </w:t>
      </w:r>
      <w:r>
        <w:rPr>
          <w:rFonts w:hint="eastAsia" w:ascii="宋体" w:hAnsi="宋体" w:eastAsia="宋体" w:cs="宋体"/>
          <w:sz w:val="19"/>
          <w:szCs w:val="19"/>
          <w:bdr w:val="none" w:color="auto" w:sz="0" w:space="0"/>
        </w:rPr>
        <w:t> 审核</w:t>
      </w:r>
      <w:r>
        <w:rPr>
          <w:rFonts w:hint="eastAsia" w:ascii="宋体" w:hAnsi="宋体" w:eastAsia="宋体" w:cs="宋体"/>
          <w:spacing w:val="15"/>
          <w:sz w:val="19"/>
          <w:szCs w:val="19"/>
          <w:bdr w:val="none" w:color="auto" w:sz="0" w:space="0"/>
        </w:rPr>
        <w:t>人</w:t>
      </w:r>
      <w:r>
        <w:rPr>
          <w:rFonts w:hint="eastAsia" w:ascii="宋体" w:hAnsi="宋体" w:eastAsia="宋体" w:cs="宋体"/>
          <w:sz w:val="19"/>
          <w:szCs w:val="19"/>
          <w:bdr w:val="none" w:color="auto" w:sz="0" w:space="0"/>
        </w:rPr>
        <w:t>：</w:t>
      </w:r>
      <w:r>
        <w:rPr>
          <w:bdr w:val="none" w:color="auto" w:sz="0" w:space="0"/>
        </w:rPr>
        <w:t> </w:t>
      </w:r>
      <w:r>
        <w:rPr>
          <w:rFonts w:hint="eastAsia" w:ascii="宋体" w:hAnsi="宋体" w:eastAsia="宋体" w:cs="宋体"/>
          <w:sz w:val="19"/>
          <w:szCs w:val="19"/>
          <w:bdr w:val="none" w:color="auto" w:sz="0" w:space="0"/>
        </w:rPr>
        <w:t>填表</w:t>
      </w:r>
      <w:r>
        <w:rPr>
          <w:rFonts w:hint="eastAsia" w:ascii="宋体" w:hAnsi="宋体" w:eastAsia="宋体" w:cs="宋体"/>
          <w:spacing w:val="15"/>
          <w:sz w:val="19"/>
          <w:szCs w:val="19"/>
          <w:bdr w:val="none" w:color="auto" w:sz="0" w:space="0"/>
        </w:rPr>
        <w:t>人</w:t>
      </w:r>
      <w:r>
        <w:rPr>
          <w:rFonts w:hint="eastAsia" w:ascii="宋体" w:hAnsi="宋体" w:eastAsia="宋体" w:cs="宋体"/>
          <w:sz w:val="19"/>
          <w:szCs w:val="19"/>
          <w:bdr w:val="none" w:color="auto" w:sz="0" w:space="0"/>
        </w:rPr>
        <w:t>：                                     填报时间</w:t>
      </w:r>
      <w:r>
        <w:rPr>
          <w:rFonts w:hint="eastAsia" w:ascii="宋体" w:hAnsi="宋体" w:eastAsia="宋体" w:cs="宋体"/>
          <w:spacing w:val="0"/>
          <w:sz w:val="19"/>
          <w:szCs w:val="19"/>
          <w:bdr w:val="none" w:color="auto" w:sz="0" w:space="0"/>
        </w:rPr>
        <w:t>：      年   月   </w:t>
      </w:r>
      <w:r>
        <w:rPr>
          <w:rFonts w:hint="eastAsia" w:ascii="宋体" w:hAnsi="宋体" w:eastAsia="宋体" w:cs="宋体"/>
          <w:spacing w:val="15"/>
          <w:sz w:val="19"/>
          <w:szCs w:val="19"/>
          <w:bdr w:val="none" w:color="auto" w:sz="0" w:space="0"/>
        </w:rPr>
        <w:t> </w:t>
      </w:r>
      <w:r>
        <w:rPr>
          <w:rFonts w:hint="eastAsia" w:ascii="宋体" w:hAnsi="宋体" w:eastAsia="宋体" w:cs="宋体"/>
          <w:sz w:val="19"/>
          <w:szCs w:val="19"/>
          <w:bdr w:val="none" w:color="auto" w:sz="0" w:space="0"/>
        </w:rPr>
        <w:t>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3"/>
          <w:szCs w:val="13"/>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15" w:lineRule="atLeast"/>
        <w:ind w:left="0" w:right="0" w:firstLine="0"/>
      </w:pPr>
      <w:r>
        <w:rPr>
          <w:rStyle w:val="12"/>
          <w:rFonts w:hint="default" w:ascii="方正楷体_GBK" w:hAnsi="方正楷体_GBK" w:eastAsia="方正楷体_GBK" w:cs="方正楷体_GBK"/>
          <w:sz w:val="24"/>
          <w:szCs w:val="24"/>
          <w:bdr w:val="none" w:color="auto" w:sz="0" w:space="0"/>
        </w:rPr>
        <w:t>填报说明：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15" w:lineRule="atLeast"/>
        <w:ind w:left="0" w:right="0" w:firstLine="480"/>
      </w:pPr>
      <w:r>
        <w:rPr>
          <w:rStyle w:val="12"/>
          <w:rFonts w:hint="default" w:ascii="方正楷体_GBK" w:hAnsi="方正楷体_GBK" w:eastAsia="方正楷体_GBK" w:cs="方正楷体_GBK"/>
          <w:sz w:val="24"/>
          <w:szCs w:val="24"/>
          <w:bdr w:val="none" w:color="auto" w:sz="0" w:space="0"/>
        </w:rPr>
        <w:t> 各村、乡属各有关单位每月30日前将此表报送至市领导小组办公室，其中，5月30日前将上报的信息应包括4月30日前排查发现的还未整改到位的安全隐患整改落实情况。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0" w:right="0"/>
      </w:pPr>
      <w:r>
        <w:rPr>
          <w:rFonts w:hint="default" w:ascii="仿宋_GB2312" w:eastAsia="仿宋_GB2312" w:cs="仿宋_GB2312"/>
          <w:sz w:val="28"/>
          <w:szCs w:val="28"/>
          <w:bdr w:val="none" w:color="auto" w:sz="0" w:space="0"/>
        </w:rPr>
        <w:t>附件7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 w:beforeAutospacing="0" w:after="0" w:afterAutospacing="0"/>
        <w:ind w:left="0" w:right="0"/>
        <w:jc w:val="center"/>
      </w:pPr>
      <w:r>
        <w:rPr>
          <w:rStyle w:val="12"/>
          <w:rFonts w:hint="default" w:ascii="方正小标宋_GBK" w:hAnsi="方正小标宋_GBK" w:eastAsia="方正小标宋_GBK" w:cs="方正小标宋_GBK"/>
          <w:sz w:val="43"/>
          <w:szCs w:val="43"/>
          <w:bdr w:val="none" w:color="auto" w:sz="0" w:space="0"/>
        </w:rPr>
        <w:t>房屋建筑安全隐患大排查大整治</w:t>
      </w:r>
      <w:r>
        <w:rPr>
          <w:rFonts w:hint="default" w:ascii="方正小标宋_GBK" w:hAnsi="方正小标宋_GBK" w:eastAsia="方正小标宋_GBK" w:cs="方正小标宋_GBK"/>
          <w:sz w:val="43"/>
          <w:szCs w:val="43"/>
          <w:bdr w:val="none" w:color="auto" w:sz="0" w:space="0"/>
        </w:rPr>
        <w:t>发现</w:t>
      </w:r>
      <w:r>
        <w:rPr>
          <w:rStyle w:val="12"/>
          <w:rFonts w:hint="default" w:ascii="方正小标宋_GBK" w:hAnsi="方正小标宋_GBK" w:eastAsia="方正小标宋_GBK" w:cs="方正小标宋_GBK"/>
          <w:sz w:val="43"/>
          <w:szCs w:val="43"/>
          <w:bdr w:val="none" w:color="auto" w:sz="0" w:space="0"/>
        </w:rPr>
        <w:t>的重大安全隐患清单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ind w:left="360" w:right="0" w:firstLine="0"/>
      </w:pPr>
      <w:r>
        <w:rPr>
          <w:bdr w:val="single" w:color="DDDDDD" w:sz="6" w:space="0"/>
        </w:rPr>
        <w:drawing>
          <wp:inline distT="0" distB="0" distL="114300" distR="114300">
            <wp:extent cx="9772650" cy="3152775"/>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8"/>
                    <a:stretch>
                      <a:fillRect/>
                    </a:stretch>
                  </pic:blipFill>
                  <pic:spPr>
                    <a:xfrm>
                      <a:off x="0" y="0"/>
                      <a:ext cx="9772650" cy="3152775"/>
                    </a:xfrm>
                    <a:prstGeom prst="rect">
                      <a:avLst/>
                    </a:prstGeom>
                    <a:noFill/>
                    <a:ln w="9525">
                      <a:noFill/>
                    </a:ln>
                  </pic:spPr>
                </pic:pic>
              </a:graphicData>
            </a:graphic>
          </wp:inline>
        </w:drawing>
      </w:r>
      <w:r>
        <w:rPr>
          <w:rFonts w:hint="eastAsia" w:ascii="宋体" w:hAnsi="宋体" w:eastAsia="宋体" w:cs="宋体"/>
          <w:sz w:val="22"/>
          <w:szCs w:val="22"/>
          <w:bdr w:val="none" w:color="auto" w:sz="0" w:space="0"/>
        </w:rPr>
        <w:t>填报地</w:t>
      </w:r>
      <w:r>
        <w:rPr>
          <w:rFonts w:hint="eastAsia" w:ascii="宋体" w:hAnsi="宋体" w:eastAsia="宋体" w:cs="宋体"/>
          <w:spacing w:val="0"/>
          <w:sz w:val="22"/>
          <w:szCs w:val="22"/>
          <w:bdr w:val="none" w:color="auto" w:sz="0" w:space="0"/>
        </w:rPr>
        <w:t>区</w:t>
      </w:r>
      <w:r>
        <w:rPr>
          <w:rFonts w:hint="eastAsia" w:ascii="宋体" w:hAnsi="宋体" w:eastAsia="宋体" w:cs="宋体"/>
          <w:sz w:val="22"/>
          <w:szCs w:val="22"/>
          <w:bdr w:val="none" w:color="auto" w:sz="0" w:space="0"/>
        </w:rPr>
        <w:t>：</w:t>
      </w:r>
      <w:r>
        <w:rPr>
          <w:bdr w:val="none" w:color="auto" w:sz="0" w:space="0"/>
        </w:rPr>
        <w:t> </w:t>
      </w:r>
      <w:r>
        <w:rPr>
          <w:rFonts w:hint="eastAsia" w:ascii="宋体" w:hAnsi="宋体" w:eastAsia="宋体" w:cs="宋体"/>
          <w:sz w:val="22"/>
          <w:szCs w:val="22"/>
          <w:bdr w:val="none" w:color="auto" w:sz="0" w:space="0"/>
        </w:rPr>
        <w:t>                                                 年</w:t>
      </w:r>
      <w:r>
        <w:rPr>
          <w:rFonts w:hint="eastAsia" w:ascii="宋体" w:hAnsi="宋体" w:eastAsia="宋体" w:cs="宋体"/>
          <w:spacing w:val="0"/>
          <w:sz w:val="22"/>
          <w:szCs w:val="22"/>
          <w:bdr w:val="none" w:color="auto" w:sz="0" w:space="0"/>
        </w:rPr>
        <w:t>      </w:t>
      </w:r>
      <w:r>
        <w:rPr>
          <w:rFonts w:hint="eastAsia" w:ascii="宋体" w:hAnsi="宋体" w:eastAsia="宋体" w:cs="宋体"/>
          <w:sz w:val="22"/>
          <w:szCs w:val="22"/>
          <w:bdr w:val="none" w:color="auto" w:sz="0" w:space="0"/>
        </w:rPr>
        <w:t>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 w:beforeAutospacing="0" w:after="0" w:afterAutospacing="0"/>
        <w:ind w:left="0" w:right="0"/>
      </w:pPr>
      <w:r>
        <w:rPr>
          <w:rFonts w:hint="eastAsia" w:ascii="宋体" w:hAnsi="宋体" w:eastAsia="宋体" w:cs="宋体"/>
          <w:sz w:val="22"/>
          <w:szCs w:val="22"/>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360" w:right="630" w:firstLine="405"/>
      </w:pPr>
      <w:r>
        <w:rPr>
          <w:rFonts w:hint="eastAsia" w:ascii="宋体" w:hAnsi="宋体" w:eastAsia="宋体" w:cs="宋体"/>
          <w:sz w:val="19"/>
          <w:szCs w:val="19"/>
          <w:bdr w:val="none" w:color="auto" w:sz="0" w:space="0"/>
        </w:rPr>
        <w:t>审核人：</w:t>
      </w:r>
      <w:r>
        <w:rPr>
          <w:bdr w:val="none" w:color="auto" w:sz="0" w:space="0"/>
        </w:rPr>
        <w:t> </w:t>
      </w:r>
      <w:r>
        <w:rPr>
          <w:rFonts w:hint="eastAsia" w:ascii="宋体" w:hAnsi="宋体" w:eastAsia="宋体" w:cs="宋体"/>
          <w:sz w:val="19"/>
          <w:szCs w:val="19"/>
          <w:bdr w:val="none" w:color="auto" w:sz="0" w:space="0"/>
        </w:rPr>
        <w:t>填表人：                            填报时间 ：      </w:t>
      </w:r>
      <w:r>
        <w:rPr>
          <w:rFonts w:hint="eastAsia" w:ascii="宋体" w:hAnsi="宋体" w:eastAsia="宋体" w:cs="宋体"/>
          <w:spacing w:val="0"/>
          <w:sz w:val="19"/>
          <w:szCs w:val="19"/>
          <w:bdr w:val="none" w:color="auto" w:sz="0" w:space="0"/>
        </w:rPr>
        <w:t> </w:t>
      </w:r>
      <w:r>
        <w:rPr>
          <w:rFonts w:hint="eastAsia" w:ascii="宋体" w:hAnsi="宋体" w:eastAsia="宋体" w:cs="宋体"/>
          <w:sz w:val="19"/>
          <w:szCs w:val="19"/>
          <w:bdr w:val="none" w:color="auto" w:sz="0" w:space="0"/>
        </w:rPr>
        <w:t>年    月    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pPr>
      <w:r>
        <w:rPr>
          <w:rStyle w:val="12"/>
          <w:rFonts w:hint="default" w:ascii="方正楷体_GBK" w:hAnsi="方正楷体_GBK" w:eastAsia="方正楷体_GBK" w:cs="方正楷体_GBK"/>
          <w:sz w:val="24"/>
          <w:szCs w:val="24"/>
          <w:bdr w:val="none" w:color="auto" w:sz="0" w:space="0"/>
        </w:rPr>
        <w:t>填报说明：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pPr>
      <w:r>
        <w:rPr>
          <w:rStyle w:val="12"/>
          <w:rFonts w:hint="default" w:ascii="方正楷体_GBK" w:hAnsi="方正楷体_GBK" w:eastAsia="方正楷体_GBK" w:cs="方正楷体_GBK"/>
          <w:sz w:val="24"/>
          <w:szCs w:val="24"/>
          <w:bdr w:val="none" w:color="auto" w:sz="0" w:space="0"/>
        </w:rPr>
        <w:t>1</w:t>
      </w:r>
      <w:r>
        <w:rPr>
          <w:rFonts w:hint="default" w:ascii="方正楷体_GBK" w:hAnsi="方正楷体_GBK" w:eastAsia="方正楷体_GBK" w:cs="方正楷体_GBK"/>
          <w:sz w:val="24"/>
          <w:szCs w:val="24"/>
          <w:bdr w:val="none" w:color="auto" w:sz="0" w:space="0"/>
        </w:rPr>
        <w:t>.  各</w:t>
      </w:r>
      <w:r>
        <w:rPr>
          <w:rStyle w:val="12"/>
          <w:rFonts w:hint="default" w:ascii="方正楷体_GBK" w:hAnsi="方正楷体_GBK" w:eastAsia="方正楷体_GBK" w:cs="方正楷体_GBK"/>
          <w:sz w:val="24"/>
          <w:szCs w:val="24"/>
          <w:bdr w:val="none" w:color="auto" w:sz="0" w:space="0"/>
        </w:rPr>
        <w:t>村委会、乡属各有关单位每月30日前将此表报送至市领导小组办公室，其中，5月30日前将上报的信息应包括4月30日前排查发现的还未整改到位的安全隐患整改落实情况。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pPr>
      <w:r>
        <w:rPr>
          <w:rFonts w:hint="eastAsia" w:ascii="宋体" w:hAnsi="宋体" w:eastAsia="宋体" w:cs="宋体"/>
          <w:b/>
          <w:bCs/>
          <w:spacing w:val="0"/>
          <w:sz w:val="18"/>
          <w:szCs w:val="18"/>
          <w:bdr w:val="none" w:color="auto" w:sz="0" w:space="0"/>
        </w:rPr>
        <w:t>2. </w:t>
      </w:r>
      <w:r>
        <w:rPr>
          <w:rFonts w:hint="default" w:ascii="方正楷体_GBK" w:hAnsi="方正楷体_GBK" w:eastAsia="方正楷体_GBK" w:cs="方正楷体_GBK"/>
          <w:sz w:val="24"/>
          <w:szCs w:val="24"/>
          <w:bdr w:val="none" w:color="auto" w:sz="0" w:space="0"/>
        </w:rPr>
        <w:t>问题</w:t>
      </w:r>
      <w:r>
        <w:rPr>
          <w:rStyle w:val="12"/>
          <w:rFonts w:hint="default" w:ascii="方正楷体_GBK" w:hAnsi="方正楷体_GBK" w:eastAsia="方正楷体_GBK" w:cs="方正楷体_GBK"/>
          <w:sz w:val="24"/>
          <w:szCs w:val="24"/>
          <w:bdr w:val="none" w:color="auto" w:sz="0" w:space="0"/>
        </w:rPr>
        <w:t>隐患的整改进展有变化的应在当月填报时及时说明，有新增问题隐患情况的应在当月填报时及时增加，并在“备注”中注明。</w:t>
      </w:r>
      <w:r>
        <w:rPr>
          <w:rStyle w:val="12"/>
          <w:rFonts w:hint="default" w:ascii="方正楷体_GBK" w:hAnsi="方正楷体_GBK" w:eastAsia="方正楷体_GBK" w:cs="方正楷体_GBK"/>
          <w:spacing w:val="0"/>
          <w:sz w:val="24"/>
          <w:szCs w:val="24"/>
          <w:bdr w:val="none" w:color="auto" w:sz="0" w:space="0"/>
        </w:rPr>
        <w:t>    </w:t>
      </w:r>
      <w:r>
        <w:rPr>
          <w:rStyle w:val="12"/>
          <w:rFonts w:hint="default" w:ascii="方正楷体_GBK" w:hAnsi="方正楷体_GBK" w:eastAsia="方正楷体_GBK" w:cs="方正楷体_GBK"/>
          <w:sz w:val="24"/>
          <w:szCs w:val="24"/>
          <w:bdr w:val="none" w:color="auto" w:sz="0" w:space="0"/>
        </w:rPr>
        <w:t> </w:t>
      </w:r>
      <w:r>
        <w:rPr>
          <w:rStyle w:val="12"/>
          <w:rFonts w:hint="default" w:ascii="方正楷体_GBK" w:hAnsi="方正楷体_GBK" w:eastAsia="方正楷体_GBK" w:cs="方正楷体_GBK"/>
          <w:spacing w:val="0"/>
          <w:sz w:val="24"/>
          <w:szCs w:val="24"/>
          <w:bdr w:val="none" w:color="auto" w:sz="0" w:space="0"/>
        </w:rPr>
        <w:t>      </w:t>
      </w:r>
      <w:r>
        <w:rPr>
          <w:rStyle w:val="12"/>
          <w:rFonts w:hint="default" w:ascii="方正楷体_GBK" w:hAnsi="方正楷体_GBK" w:eastAsia="方正楷体_GBK" w:cs="方正楷体_GBK"/>
          <w:sz w:val="24"/>
          <w:szCs w:val="24"/>
          <w:bdr w:val="none" w:color="auto" w:sz="0" w:space="0"/>
        </w:rPr>
        <w:t> </w:t>
      </w:r>
      <w:r>
        <w:rPr>
          <w:rStyle w:val="12"/>
          <w:rFonts w:hint="default" w:ascii="方正楷体_GBK" w:hAnsi="方正楷体_GBK" w:eastAsia="方正楷体_GBK" w:cs="方正楷体_GBK"/>
          <w:spacing w:val="0"/>
          <w:sz w:val="24"/>
          <w:szCs w:val="24"/>
          <w:bdr w:val="none" w:color="auto" w:sz="0" w:space="0"/>
        </w:rPr>
        <w:t>    </w:t>
      </w:r>
      <w:r>
        <w:rPr>
          <w:rStyle w:val="12"/>
          <w:rFonts w:hint="default" w:ascii="方正楷体_GBK" w:hAnsi="方正楷体_GBK" w:eastAsia="方正楷体_GBK" w:cs="方正楷体_GBK"/>
          <w:sz w:val="24"/>
          <w:szCs w:val="24"/>
          <w:bdr w:val="none" w:color="auto" w:sz="0" w:space="0"/>
        </w:rPr>
        <w:t> </w:t>
      </w:r>
      <w:r>
        <w:rPr>
          <w:rStyle w:val="12"/>
          <w:rFonts w:hint="default" w:ascii="方正楷体_GBK" w:hAnsi="方正楷体_GBK" w:eastAsia="方正楷体_GBK" w:cs="方正楷体_GBK"/>
          <w:spacing w:val="0"/>
          <w:sz w:val="24"/>
          <w:szCs w:val="24"/>
          <w:bdr w:val="none" w:color="auto" w:sz="0" w:space="0"/>
        </w:rPr>
        <w:t>      </w:t>
      </w:r>
      <w:r>
        <w:rPr>
          <w:rStyle w:val="12"/>
          <w:rFonts w:hint="default" w:ascii="方正楷体_GBK" w:hAnsi="方正楷体_GBK" w:eastAsia="方正楷体_GBK" w:cs="方正楷体_GBK"/>
          <w:sz w:val="24"/>
          <w:szCs w:val="24"/>
          <w:bdr w:val="none" w:color="auto" w:sz="0" w:space="0"/>
        </w:rPr>
        <w:t> </w:t>
      </w:r>
      <w:r>
        <w:rPr>
          <w:rStyle w:val="12"/>
          <w:rFonts w:hint="default" w:ascii="方正楷体_GBK" w:hAnsi="方正楷体_GBK" w:eastAsia="方正楷体_GBK" w:cs="方正楷体_GBK"/>
          <w:spacing w:val="0"/>
          <w:sz w:val="24"/>
          <w:szCs w:val="24"/>
          <w:bdr w:val="none" w:color="auto" w:sz="0" w:space="0"/>
        </w:rPr>
        <w:t>    </w:t>
      </w:r>
      <w:r>
        <w:rPr>
          <w:rStyle w:val="12"/>
          <w:rFonts w:hint="default" w:ascii="方正楷体_GBK" w:hAnsi="方正楷体_GBK" w:eastAsia="方正楷体_GBK" w:cs="方正楷体_GBK"/>
          <w:sz w:val="24"/>
          <w:szCs w:val="24"/>
          <w:bdr w:val="none" w:color="auto" w:sz="0" w:space="0"/>
        </w:rPr>
        <w:t> </w:t>
      </w:r>
      <w:r>
        <w:rPr>
          <w:rStyle w:val="12"/>
          <w:rFonts w:hint="default" w:ascii="方正楷体_GBK" w:hAnsi="方正楷体_GBK" w:eastAsia="方正楷体_GBK" w:cs="方正楷体_GBK"/>
          <w:spacing w:val="0"/>
          <w:sz w:val="24"/>
          <w:szCs w:val="24"/>
          <w:bdr w:val="none" w:color="auto" w:sz="0" w:space="0"/>
        </w:rPr>
        <w:t>      </w:t>
      </w:r>
      <w:r>
        <w:rPr>
          <w:rStyle w:val="12"/>
          <w:rFonts w:hint="default" w:ascii="方正楷体_GBK" w:hAnsi="方正楷体_GBK" w:eastAsia="方正楷体_GBK" w:cs="方正楷体_GBK"/>
          <w:sz w:val="24"/>
          <w:szCs w:val="24"/>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pPr>
      <w:r>
        <w:rPr>
          <w:rFonts w:hint="eastAsia" w:ascii="宋体" w:hAnsi="宋体" w:eastAsia="宋体" w:cs="宋体"/>
          <w:b/>
          <w:bCs/>
          <w:spacing w:val="0"/>
          <w:sz w:val="18"/>
          <w:szCs w:val="18"/>
          <w:bdr w:val="none" w:color="auto" w:sz="0" w:space="0"/>
        </w:rPr>
        <w:t>3. </w:t>
      </w:r>
      <w:r>
        <w:rPr>
          <w:rFonts w:hint="default" w:ascii="方正楷体_GBK" w:hAnsi="方正楷体_GBK" w:eastAsia="方正楷体_GBK" w:cs="方正楷体_GBK"/>
          <w:sz w:val="24"/>
          <w:szCs w:val="24"/>
          <w:bdr w:val="none" w:color="auto" w:sz="0" w:space="0"/>
        </w:rPr>
        <w:t>在</w:t>
      </w:r>
      <w:r>
        <w:rPr>
          <w:rStyle w:val="12"/>
          <w:rFonts w:hint="default" w:ascii="方正楷体_GBK" w:hAnsi="方正楷体_GBK" w:eastAsia="方正楷体_GBK" w:cs="方正楷体_GBK"/>
          <w:sz w:val="24"/>
          <w:szCs w:val="24"/>
          <w:bdr w:val="none" w:color="auto" w:sz="0" w:space="0"/>
        </w:rPr>
        <w:t>填报时要注意根据涉及专题领域情况归类进行填写。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0" w:right="0"/>
      </w:pPr>
      <w:r>
        <w:rPr>
          <w:rFonts w:hint="default" w:ascii="仿宋_GB2312" w:eastAsia="仿宋_GB2312" w:cs="仿宋_GB2312"/>
          <w:sz w:val="28"/>
          <w:szCs w:val="28"/>
          <w:bdr w:val="none" w:color="auto" w:sz="0" w:space="0"/>
        </w:rPr>
        <w:t>附件8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600" w:lineRule="atLeast"/>
        <w:ind w:left="0" w:right="0"/>
        <w:jc w:val="center"/>
      </w:pPr>
      <w:r>
        <w:rPr>
          <w:rFonts w:hint="default" w:ascii="方正小标宋_GBK" w:hAnsi="方正小标宋_GBK" w:eastAsia="方正小标宋_GBK" w:cs="方正小标宋_GBK"/>
          <w:sz w:val="43"/>
          <w:szCs w:val="43"/>
          <w:bdr w:val="none" w:color="auto" w:sz="0" w:space="0"/>
        </w:rPr>
        <w:t>深渡苗族乡</w:t>
      </w:r>
      <w:r>
        <w:rPr>
          <w:rFonts w:hint="default" w:ascii="方正小标宋_GBK" w:hAnsi="方正小标宋_GBK" w:eastAsia="方正小标宋_GBK" w:cs="方正小标宋_GBK"/>
          <w:sz w:val="43"/>
          <w:szCs w:val="43"/>
          <w:u w:val="single"/>
          <w:bdr w:val="none" w:color="auto" w:sz="0" w:space="0"/>
        </w:rPr>
        <w:t>                 </w:t>
      </w:r>
      <w:r>
        <w:rPr>
          <w:rFonts w:hint="default" w:ascii="方正小标宋_GBK" w:hAnsi="方正小标宋_GBK" w:eastAsia="方正小标宋_GBK" w:cs="方正小标宋_GBK"/>
          <w:sz w:val="43"/>
          <w:szCs w:val="43"/>
          <w:bdr w:val="none" w:color="auto" w:sz="0" w:space="0"/>
        </w:rPr>
        <w:t>村破烂废弃空心危房等摸底调查表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方正楷体_GBK" w:hAnsi="方正楷体_GBK" w:eastAsia="方正楷体_GBK" w:cs="方正楷体_GBK"/>
          <w:sz w:val="30"/>
          <w:szCs w:val="30"/>
          <w:bdr w:val="none" w:color="auto" w:sz="0" w:space="0"/>
        </w:rPr>
        <w:t>上报单位（盖章）：                                                  村书记签字：</w:t>
      </w:r>
    </w:p>
    <w:tbl>
      <w:tblPr>
        <w:tblW w:w="143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25"/>
        <w:gridCol w:w="2805"/>
        <w:gridCol w:w="2070"/>
        <w:gridCol w:w="1335"/>
        <w:gridCol w:w="1335"/>
        <w:gridCol w:w="1335"/>
        <w:gridCol w:w="1335"/>
        <w:gridCol w:w="1335"/>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25" w:hRule="atLeast"/>
        </w:trPr>
        <w:tc>
          <w:tcPr>
            <w:tcW w:w="112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ascii="方正书宋_GBK" w:hAnsi="方正书宋_GBK" w:eastAsia="方正书宋_GBK" w:cs="方正书宋_GBK"/>
                <w:sz w:val="22"/>
                <w:szCs w:val="22"/>
                <w:bdr w:val="none" w:color="auto" w:sz="0" w:space="0"/>
              </w:rPr>
              <w:t>序号</w:t>
            </w:r>
          </w:p>
        </w:tc>
        <w:tc>
          <w:tcPr>
            <w:tcW w:w="280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村组</w:t>
            </w:r>
          </w:p>
        </w:tc>
        <w:tc>
          <w:tcPr>
            <w:tcW w:w="207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村属性</w:t>
            </w:r>
          </w:p>
        </w:tc>
        <w:tc>
          <w:tcPr>
            <w:tcW w:w="2670"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废弃（危破）空心房屋</w:t>
            </w:r>
          </w:p>
        </w:tc>
        <w:tc>
          <w:tcPr>
            <w:tcW w:w="2670"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残垣断壁</w:t>
            </w:r>
          </w:p>
        </w:tc>
        <w:tc>
          <w:tcPr>
            <w:tcW w:w="3045"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废弃</w:t>
            </w:r>
            <w:r>
              <w:rPr>
                <w:rFonts w:hint="default" w:ascii="方正书宋_GBK" w:hAnsi="方正书宋_GBK" w:eastAsia="方正书宋_GBK" w:cs="方正书宋_GBK"/>
                <w:sz w:val="22"/>
                <w:szCs w:val="22"/>
                <w:bdr w:val="none" w:color="auto" w:sz="0" w:space="0"/>
              </w:rPr>
              <w:t>猪圈</w:t>
            </w:r>
            <w:r>
              <w:rPr>
                <w:rStyle w:val="12"/>
                <w:rFonts w:hint="default" w:ascii="方正书宋_GBK" w:hAnsi="方正书宋_GBK" w:eastAsia="方正书宋_GBK" w:cs="方正书宋_GBK"/>
                <w:sz w:val="22"/>
                <w:szCs w:val="22"/>
                <w:bdr w:val="none" w:color="auto" w:sz="0" w:space="0"/>
              </w:rPr>
              <w:t>牛栏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112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0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7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户主姓名</w:t>
            </w: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组别</w:t>
            </w: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户主姓名</w:t>
            </w:r>
          </w:p>
        </w:tc>
        <w:tc>
          <w:tcPr>
            <w:tcW w:w="13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组别</w:t>
            </w:r>
          </w:p>
        </w:tc>
        <w:tc>
          <w:tcPr>
            <w:tcW w:w="133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户主姓名</w:t>
            </w:r>
          </w:p>
        </w:tc>
        <w:tc>
          <w:tcPr>
            <w:tcW w:w="171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组别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112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80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07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35"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710" w:type="dxa"/>
            <w:tcBorders>
              <w:top w:val="nil"/>
              <w:left w:val="single" w:color="auto" w:sz="6" w:space="0"/>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pPr>
      <w:r>
        <w:rPr>
          <w:rFonts w:hint="default" w:ascii="方正楷体_GBK" w:hAnsi="方正楷体_GBK" w:eastAsia="方正楷体_GBK" w:cs="方正楷体_GBK"/>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pPr>
      <w:r>
        <w:rPr>
          <w:rFonts w:hint="default" w:ascii="方正楷体_GBK" w:hAnsi="方正楷体_GBK" w:eastAsia="方正楷体_GBK" w:cs="方正楷体_GBK"/>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pPr>
      <w:r>
        <w:rPr>
          <w:rFonts w:hint="default" w:ascii="方正楷体_GBK" w:hAnsi="方正楷体_GBK" w:eastAsia="方正楷体_GBK" w:cs="方正楷体_GBK"/>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pPr>
      <w:r>
        <w:rPr>
          <w:rFonts w:hint="default" w:ascii="方正楷体_GBK" w:hAnsi="方正楷体_GBK" w:eastAsia="方正楷体_GBK" w:cs="方正楷体_GBK"/>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0" w:afterAutospacing="0"/>
        <w:ind w:left="0" w:right="0"/>
      </w:pPr>
      <w:r>
        <w:rPr>
          <w:rFonts w:hint="default" w:ascii="仿宋_GB2312" w:eastAsia="仿宋_GB2312" w:cs="仿宋_GB2312"/>
          <w:sz w:val="28"/>
          <w:szCs w:val="28"/>
          <w:bdr w:val="none" w:color="auto" w:sz="0" w:space="0"/>
        </w:rPr>
        <w:t>附件9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pPr>
      <w:r>
        <w:rPr>
          <w:rFonts w:hint="default" w:ascii="方正楷体_GBK" w:hAnsi="方正楷体_GBK" w:eastAsia="方正楷体_GBK" w:cs="方正楷体_GBK"/>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600" w:lineRule="atLeast"/>
        <w:ind w:left="0" w:right="0"/>
        <w:jc w:val="center"/>
      </w:pPr>
      <w:r>
        <w:rPr>
          <w:rFonts w:hint="default" w:ascii="方正小标宋_GBK" w:hAnsi="方正小标宋_GBK" w:eastAsia="方正小标宋_GBK" w:cs="方正小标宋_GBK"/>
          <w:sz w:val="43"/>
          <w:szCs w:val="43"/>
          <w:bdr w:val="none" w:color="auto" w:sz="0" w:space="0"/>
        </w:rPr>
        <w:t>深渡苗族乡</w:t>
      </w:r>
      <w:r>
        <w:rPr>
          <w:rFonts w:hint="default" w:ascii="方正小标宋_GBK" w:hAnsi="方正小标宋_GBK" w:eastAsia="方正小标宋_GBK" w:cs="方正小标宋_GBK"/>
          <w:sz w:val="43"/>
          <w:szCs w:val="43"/>
          <w:u w:val="single"/>
          <w:bdr w:val="none" w:color="auto" w:sz="0" w:space="0"/>
        </w:rPr>
        <w:t>                  </w:t>
      </w:r>
      <w:r>
        <w:rPr>
          <w:rFonts w:hint="default" w:ascii="方正小标宋_GBK" w:hAnsi="方正小标宋_GBK" w:eastAsia="方正小标宋_GBK" w:cs="方正小标宋_GBK"/>
          <w:sz w:val="43"/>
          <w:szCs w:val="43"/>
          <w:bdr w:val="none" w:color="auto" w:sz="0" w:space="0"/>
        </w:rPr>
        <w:t>村非法占地建仓储农用设施摸底调查表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方正楷体_GBK" w:hAnsi="方正楷体_GBK" w:eastAsia="方正楷体_GBK" w:cs="方正楷体_GBK"/>
          <w:sz w:val="30"/>
          <w:szCs w:val="30"/>
          <w:bdr w:val="none" w:color="auto" w:sz="0" w:space="0"/>
        </w:rPr>
        <w:t>上报单位（盖章）：                                                村书记签字：</w:t>
      </w:r>
    </w:p>
    <w:tbl>
      <w:tblPr>
        <w:tblW w:w="14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26"/>
        <w:gridCol w:w="2613"/>
        <w:gridCol w:w="1817"/>
        <w:gridCol w:w="2327"/>
        <w:gridCol w:w="2237"/>
        <w:gridCol w:w="1907"/>
        <w:gridCol w:w="2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0" w:hRule="atLeast"/>
        </w:trPr>
        <w:tc>
          <w:tcPr>
            <w:tcW w:w="1125" w:type="dxa"/>
            <w:tcBorders>
              <w:top w:val="single" w:color="auto" w:sz="12" w:space="0"/>
              <w:left w:val="single" w:color="auto" w:sz="12" w:space="0"/>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序号</w:t>
            </w:r>
          </w:p>
        </w:tc>
        <w:tc>
          <w:tcPr>
            <w:tcW w:w="2610" w:type="dxa"/>
            <w:tcBorders>
              <w:top w:val="single" w:color="auto" w:sz="12" w:space="0"/>
              <w:left w:val="nil"/>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村组</w:t>
            </w:r>
          </w:p>
        </w:tc>
        <w:tc>
          <w:tcPr>
            <w:tcW w:w="1815" w:type="dxa"/>
            <w:tcBorders>
              <w:top w:val="single" w:color="auto" w:sz="12" w:space="0"/>
              <w:left w:val="nil"/>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户主姓名</w:t>
            </w:r>
          </w:p>
        </w:tc>
        <w:tc>
          <w:tcPr>
            <w:tcW w:w="2325" w:type="dxa"/>
            <w:tcBorders>
              <w:top w:val="single" w:color="auto" w:sz="12" w:space="0"/>
              <w:left w:val="nil"/>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非法</w:t>
            </w:r>
            <w:r>
              <w:rPr>
                <w:rFonts w:hint="default" w:ascii="方正书宋_GBK" w:hAnsi="方正书宋_GBK" w:eastAsia="方正书宋_GBK" w:cs="方正书宋_GBK"/>
                <w:sz w:val="22"/>
                <w:szCs w:val="22"/>
                <w:bdr w:val="none" w:color="auto" w:sz="0" w:space="0"/>
              </w:rPr>
              <w:t>占地</w:t>
            </w:r>
            <w:r>
              <w:rPr>
                <w:rStyle w:val="12"/>
                <w:rFonts w:hint="default" w:ascii="方正书宋_GBK" w:hAnsi="方正书宋_GBK" w:eastAsia="方正书宋_GBK" w:cs="方正书宋_GBK"/>
                <w:sz w:val="22"/>
                <w:szCs w:val="22"/>
                <w:bdr w:val="none" w:color="auto" w:sz="0" w:space="0"/>
              </w:rPr>
              <w:t>仓</w:t>
            </w:r>
            <w:r>
              <w:rPr>
                <w:rFonts w:hint="default" w:ascii="方正书宋_GBK" w:hAnsi="方正书宋_GBK" w:eastAsia="方正书宋_GBK" w:cs="方正书宋_GBK"/>
                <w:sz w:val="22"/>
                <w:szCs w:val="22"/>
                <w:bdr w:val="none" w:color="auto" w:sz="0" w:space="0"/>
              </w:rPr>
              <w:t>储</w:t>
            </w:r>
            <w:r>
              <w:rPr>
                <w:rStyle w:val="12"/>
                <w:rFonts w:hint="default" w:ascii="方正书宋_GBK" w:hAnsi="方正书宋_GBK" w:eastAsia="方正书宋_GBK" w:cs="方正书宋_GBK"/>
                <w:sz w:val="22"/>
                <w:szCs w:val="22"/>
                <w:bdr w:val="none" w:color="auto" w:sz="0" w:space="0"/>
              </w:rPr>
              <w:t>地类</w:t>
            </w:r>
          </w:p>
        </w:tc>
        <w:tc>
          <w:tcPr>
            <w:tcW w:w="2235" w:type="dxa"/>
            <w:tcBorders>
              <w:top w:val="single" w:color="auto" w:sz="12" w:space="0"/>
              <w:left w:val="nil"/>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Fonts w:hint="default" w:ascii="方正书宋_GBK" w:hAnsi="方正书宋_GBK" w:eastAsia="方正书宋_GBK" w:cs="方正书宋_GBK"/>
                <w:sz w:val="22"/>
                <w:szCs w:val="22"/>
                <w:bdr w:val="none" w:color="auto" w:sz="0" w:space="0"/>
                <w:shd w:val="clear" w:fill="FFE5BF"/>
              </w:rPr>
              <w:t>非法占地</w:t>
            </w:r>
            <w:r>
              <w:rPr>
                <w:rStyle w:val="12"/>
                <w:rFonts w:hint="default" w:ascii="方正书宋_GBK" w:hAnsi="方正书宋_GBK" w:eastAsia="方正书宋_GBK" w:cs="方正书宋_GBK"/>
                <w:sz w:val="22"/>
                <w:szCs w:val="22"/>
                <w:bdr w:val="none" w:color="auto" w:sz="0" w:space="0"/>
              </w:rPr>
              <w:t>仓储面积</w:t>
            </w:r>
          </w:p>
        </w:tc>
        <w:tc>
          <w:tcPr>
            <w:tcW w:w="1905" w:type="dxa"/>
            <w:tcBorders>
              <w:top w:val="single" w:color="auto" w:sz="12" w:space="0"/>
              <w:left w:val="nil"/>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非法占地仓储修建时间</w:t>
            </w:r>
          </w:p>
        </w:tc>
        <w:tc>
          <w:tcPr>
            <w:tcW w:w="2625" w:type="dxa"/>
            <w:tcBorders>
              <w:top w:val="single" w:color="auto" w:sz="12" w:space="0"/>
              <w:left w:val="nil"/>
              <w:bottom w:val="single" w:color="auto" w:sz="12" w:space="0"/>
              <w:right w:val="single" w:color="auto" w:sz="12" w:space="0"/>
            </w:tcBorders>
            <w:shd w:val="clear"/>
            <w:tcMar>
              <w:left w:w="105" w:type="dxa"/>
              <w:right w:w="10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textAlignment w:val="center"/>
            </w:pPr>
            <w:r>
              <w:rPr>
                <w:rStyle w:val="12"/>
                <w:rFonts w:hint="default" w:ascii="方正书宋_GBK" w:hAnsi="方正书宋_GBK" w:eastAsia="方正书宋_GBK" w:cs="方正书宋_GBK"/>
                <w:sz w:val="22"/>
                <w:szCs w:val="22"/>
                <w:bdr w:val="none" w:color="auto" w:sz="0" w:space="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1125" w:type="dxa"/>
            <w:tcBorders>
              <w:top w:val="nil"/>
              <w:left w:val="single" w:color="auto" w:sz="12" w:space="0"/>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10"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3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23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90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2625" w:type="dxa"/>
            <w:tcBorders>
              <w:top w:val="nil"/>
              <w:left w:val="nil"/>
              <w:bottom w:val="single" w:color="auto" w:sz="12" w:space="0"/>
              <w:right w:val="single" w:color="auto" w:sz="12"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pPr>
      <w:r>
        <w:rPr>
          <w:rFonts w:hint="default" w:ascii="方正楷体_GBK" w:hAnsi="方正楷体_GBK" w:eastAsia="方正楷体_GBK" w:cs="方正楷体_GBK"/>
          <w:sz w:val="28"/>
          <w:szCs w:val="28"/>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5"/>
      </w:pPr>
      <w:r>
        <w:rPr>
          <w:rFonts w:hint="eastAsia" w:ascii="宋体" w:hAnsi="宋体" w:eastAsia="宋体" w:cs="宋体"/>
          <w:sz w:val="19"/>
          <w:szCs w:val="19"/>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rPr>
          <w:rFonts w:hint="eastAsia"/>
        </w:rPr>
      </w:pPr>
    </w:p>
    <w:sectPr>
      <w:footerReference r:id="rId5" w:type="default"/>
      <w:footerReference r:id="rId6" w:type="even"/>
      <w:type w:val="continuous"/>
      <w:pgSz w:w="16840" w:h="11910" w:orient="landscape"/>
      <w:pgMar w:top="1134" w:right="1134" w:bottom="1134" w:left="1134" w:header="0" w:footer="907"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书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b w:val="0"/>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pPr>
                          <w:r>
                            <w:fldChar w:fldCharType="begin"/>
                          </w:r>
                          <w:r>
                            <w:instrText xml:space="preserve"> PAGE  \* MERGEFORMAT </w:instrText>
                          </w:r>
                          <w:r>
                            <w:fldChar w:fldCharType="separate"/>
                          </w:r>
                          <w:r>
                            <w:t>15</w:t>
                          </w:r>
                          <w:r>
                            <w:fldChar w:fldCharType="end"/>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OqXm5zwAAAAUBAAAP&#10;AAAAAAAAAAEAIAAAACIAAABkcnMvZG93bnJldi54bWxQSwECFAAUAAAACACHTuJA+90sAugBAADJ&#10;AwAADgAAAAAAAAABACAAAAAeAQAAZHJzL2Uyb0RvYy54bWxQSwUGAAAAAAYABgBZAQAAeA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b w:val="0"/>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Btmm25wEAAMkD&#10;AAAOAAAAAAAAAAEAIAAAAB4BAABkcnMvZTJvRG9jLnhtbFBLBQYAAAAABgAGAFkBAAB3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TRlNTNiOTdiZmM3ZjIyODE4NjExZDI4YmNkZDgifQ=="/>
  </w:docVars>
  <w:rsids>
    <w:rsidRoot w:val="00000000"/>
    <w:rsid w:val="03023929"/>
    <w:rsid w:val="05404C1F"/>
    <w:rsid w:val="07677C87"/>
    <w:rsid w:val="07954458"/>
    <w:rsid w:val="0A172A13"/>
    <w:rsid w:val="0A1D37C7"/>
    <w:rsid w:val="0C732EF8"/>
    <w:rsid w:val="0E456E02"/>
    <w:rsid w:val="0EFE1DDD"/>
    <w:rsid w:val="0F276507"/>
    <w:rsid w:val="0FFF058C"/>
    <w:rsid w:val="11C52008"/>
    <w:rsid w:val="136415FC"/>
    <w:rsid w:val="13782520"/>
    <w:rsid w:val="13E64955"/>
    <w:rsid w:val="167233F1"/>
    <w:rsid w:val="17E70F20"/>
    <w:rsid w:val="1A6279E0"/>
    <w:rsid w:val="1E7F1EDC"/>
    <w:rsid w:val="2181419D"/>
    <w:rsid w:val="241542E4"/>
    <w:rsid w:val="2A157BF5"/>
    <w:rsid w:val="2E60104E"/>
    <w:rsid w:val="3086258E"/>
    <w:rsid w:val="32224D41"/>
    <w:rsid w:val="33222093"/>
    <w:rsid w:val="347C3FD8"/>
    <w:rsid w:val="354F46D2"/>
    <w:rsid w:val="393F6FCE"/>
    <w:rsid w:val="3C865FBC"/>
    <w:rsid w:val="3CEF6A3A"/>
    <w:rsid w:val="3E957BF0"/>
    <w:rsid w:val="428E1E1E"/>
    <w:rsid w:val="47A64742"/>
    <w:rsid w:val="49B1480B"/>
    <w:rsid w:val="49E3775A"/>
    <w:rsid w:val="4DCF01FC"/>
    <w:rsid w:val="4E66521C"/>
    <w:rsid w:val="515629A2"/>
    <w:rsid w:val="556415CF"/>
    <w:rsid w:val="55FE74FA"/>
    <w:rsid w:val="576645CF"/>
    <w:rsid w:val="57B63EF2"/>
    <w:rsid w:val="57F502DE"/>
    <w:rsid w:val="581A3AA2"/>
    <w:rsid w:val="625558DB"/>
    <w:rsid w:val="63C90EC0"/>
    <w:rsid w:val="685D400B"/>
    <w:rsid w:val="6B72038D"/>
    <w:rsid w:val="74FB44DA"/>
    <w:rsid w:val="7ABD5BC0"/>
    <w:rsid w:val="7B6E1FEA"/>
    <w:rsid w:val="7BCB4CB6"/>
    <w:rsid w:val="7C49562D"/>
    <w:rsid w:val="7D036E53"/>
    <w:rsid w:val="7DBF40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ind w:left="196" w:right="1557"/>
      <w:jc w:val="center"/>
      <w:outlineLvl w:val="1"/>
    </w:pPr>
    <w:rPr>
      <w:rFonts w:ascii="方正小标宋简体" w:hAnsi="方正小标宋简体" w:eastAsia="方正小标宋简体" w:cs="方正小标宋简体"/>
      <w:b/>
      <w:bCs/>
      <w:sz w:val="44"/>
      <w:szCs w:val="44"/>
      <w:lang w:val="zh-CN" w:eastAsia="zh-CN" w:bidi="zh-CN"/>
    </w:rPr>
  </w:style>
  <w:style w:type="paragraph" w:styleId="3">
    <w:name w:val="heading 2"/>
    <w:basedOn w:val="1"/>
    <w:next w:val="1"/>
    <w:qFormat/>
    <w:uiPriority w:val="1"/>
    <w:pPr>
      <w:ind w:left="378"/>
      <w:outlineLvl w:val="2"/>
    </w:pPr>
    <w:rPr>
      <w:rFonts w:ascii="方正小标宋简体" w:hAnsi="方正小标宋简体" w:eastAsia="方正小标宋简体" w:cs="方正小标宋简体"/>
      <w:sz w:val="44"/>
      <w:szCs w:val="44"/>
      <w:lang w:val="zh-CN" w:eastAsia="zh-CN" w:bidi="zh-CN"/>
    </w:rPr>
  </w:style>
  <w:style w:type="paragraph" w:styleId="4">
    <w:name w:val="heading 3"/>
    <w:basedOn w:val="1"/>
    <w:next w:val="1"/>
    <w:qFormat/>
    <w:uiPriority w:val="1"/>
    <w:pPr>
      <w:ind w:left="32"/>
      <w:outlineLvl w:val="3"/>
    </w:pPr>
    <w:rPr>
      <w:rFonts w:ascii="方正小标宋简体" w:hAnsi="方正小标宋简体" w:eastAsia="方正小标宋简体" w:cs="方正小标宋简体"/>
      <w:sz w:val="40"/>
      <w:szCs w:val="40"/>
      <w:lang w:val="zh-CN" w:eastAsia="zh-CN" w:bidi="zh-CN"/>
    </w:rPr>
  </w:style>
  <w:style w:type="character" w:default="1" w:styleId="11">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仿宋_GB2312" w:hAnsi="仿宋_GB2312" w:eastAsia="仿宋_GB2312" w:cs="仿宋_GB2312"/>
      <w:b/>
      <w:bCs/>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50" w:hanging="260"/>
    </w:pPr>
    <w:rPr>
      <w:rFonts w:ascii="仿宋_GB2312" w:hAnsi="仿宋_GB2312" w:eastAsia="仿宋_GB2312" w:cs="仿宋_GB2312"/>
      <w:lang w:val="zh-CN" w:eastAsia="zh-CN" w:bidi="zh-CN"/>
    </w:rPr>
  </w:style>
  <w:style w:type="paragraph" w:customStyle="1" w:styleId="1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GI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5735</Words>
  <Characters>5900</Characters>
  <TotalTime>35</TotalTime>
  <ScaleCrop>false</ScaleCrop>
  <LinksUpToDate>false</LinksUpToDate>
  <CharactersWithSpaces>6659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2022-05-02T19:10:00Z</dcterms:created>
  <dc:creator>Administrator</dc:creator>
  <cp:lastModifiedBy>歌者莫姓胡</cp:lastModifiedBy>
  <cp:lastPrinted>2022-05-02T23:52:00Z</cp:lastPrinted>
  <dcterms:modified xsi:type="dcterms:W3CDTF">2025-08-07T07:55:24Z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2022-05-02T00:00:00Z</vt:filetime>
  </property>
  <property fmtid="{D5CDD505-2E9C-101B-9397-08002B2CF9AE}" pid="3" name="Creator">
    <vt:lpwstr>WPS 文字</vt:lpwstr>
  </property>
  <property fmtid="{D5CDD505-2E9C-101B-9397-08002B2CF9AE}" pid="4" name="LastSaved">
    <vt:filetime>2022-05-02T00:00:00Z</vt:filetime>
  </property>
  <property fmtid="{D5CDD505-2E9C-101B-9397-08002B2CF9AE}" pid="5" name="KSOProductBuildVer">
    <vt:lpwstr>2052-11.8.2.11813</vt:lpwstr>
  </property>
  <property fmtid="{D5CDD505-2E9C-101B-9397-08002B2CF9AE}" pid="6" name="ICV">
    <vt:lpwstr>594A5B68EA6947AAB6FE4C12AB4BE2F5</vt:lpwstr>
  </property>
</Properties>
</file>